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520" w:lineRule="exact"/>
        <w:jc w:val="center"/>
        <w:textAlignment w:val="auto"/>
        <w:rPr>
          <w:rFonts w:ascii="仿宋_GB2312" w:hAnsi="Times New Roman" w:eastAsia="仿宋_GB2312" w:cs="Times New Roman"/>
          <w:color w:val="000000"/>
          <w:sz w:val="32"/>
          <w:szCs w:val="32"/>
        </w:rPr>
      </w:pPr>
      <w:r>
        <w:rPr>
          <w:rFonts w:hint="eastAsia" w:ascii="仿宋_GB2312" w:hAnsi="Times New Roman" w:eastAsia="仿宋_GB2312" w:cs="Times New Roman"/>
          <w:color w:val="000000"/>
          <w:sz w:val="32"/>
          <w:szCs w:val="32"/>
        </w:rPr>
        <w:t>泉理工科〔201</w:t>
      </w:r>
      <w:r>
        <w:rPr>
          <w:rFonts w:hint="eastAsia" w:ascii="仿宋_GB2312" w:hAnsi="Times New Roman" w:eastAsia="仿宋_GB2312" w:cs="Times New Roman"/>
          <w:color w:val="000000"/>
          <w:sz w:val="32"/>
          <w:szCs w:val="32"/>
          <w:lang w:val="en-US" w:eastAsia="zh-CN"/>
        </w:rPr>
        <w:t>9</w:t>
      </w:r>
      <w:r>
        <w:rPr>
          <w:rFonts w:hint="eastAsia" w:ascii="仿宋_GB2312" w:hAnsi="Times New Roman" w:eastAsia="仿宋_GB2312" w:cs="Times New Roman"/>
          <w:color w:val="000000"/>
          <w:sz w:val="32"/>
          <w:szCs w:val="32"/>
        </w:rPr>
        <w:t>〕</w:t>
      </w:r>
      <w:r>
        <w:rPr>
          <w:rFonts w:hint="eastAsia" w:ascii="仿宋_GB2312" w:hAnsi="Times New Roman" w:eastAsia="仿宋_GB2312" w:cs="Times New Roman"/>
          <w:color w:val="000000"/>
          <w:sz w:val="32"/>
          <w:szCs w:val="32"/>
          <w:lang w:val="en-US" w:eastAsia="zh-CN"/>
        </w:rPr>
        <w:t>9</w:t>
      </w:r>
      <w:r>
        <w:rPr>
          <w:rFonts w:hint="eastAsia" w:ascii="仿宋_GB2312" w:hAnsi="Times New Roman" w:eastAsia="仿宋_GB2312" w:cs="Times New Roman"/>
          <w:color w:val="000000"/>
          <w:sz w:val="32"/>
          <w:szCs w:val="32"/>
        </w:rPr>
        <w:t>号</w:t>
      </w:r>
    </w:p>
    <w:p>
      <w:pPr>
        <w:keepNext w:val="0"/>
        <w:keepLines w:val="0"/>
        <w:pageBreakBefore w:val="0"/>
        <w:widowControl w:val="0"/>
        <w:kinsoku/>
        <w:wordWrap/>
        <w:overflowPunct/>
        <w:topLinePunct w:val="0"/>
        <w:autoSpaceDE/>
        <w:autoSpaceDN/>
        <w:bidi w:val="0"/>
        <w:adjustRightInd/>
        <w:snapToGrid/>
        <w:spacing w:before="480" w:beforeLines="200" w:after="313" w:afterLines="100" w:line="520" w:lineRule="exact"/>
        <w:jc w:val="center"/>
        <w:textAlignment w:val="auto"/>
        <w:rPr>
          <w:rFonts w:ascii="方正小标宋简体" w:hAnsi="方正小标宋简体" w:eastAsia="方正小标宋简体" w:cs="方正小标宋简体"/>
          <w:color w:val="000000"/>
          <w:sz w:val="44"/>
          <w:szCs w:val="44"/>
        </w:rPr>
      </w:pPr>
      <w:r>
        <w:rPr>
          <w:rFonts w:hint="eastAsia" w:ascii="方正小标宋简体" w:hAnsi="方正小标宋简体" w:eastAsia="方正小标宋简体" w:cs="方正小标宋简体"/>
          <w:color w:val="000000"/>
          <w:sz w:val="44"/>
          <w:szCs w:val="44"/>
        </w:rPr>
        <w:t>关于</w:t>
      </w:r>
      <w:r>
        <w:rPr>
          <w:rFonts w:hint="eastAsia" w:ascii="方正小标宋简体" w:hAnsi="方正小标宋简体" w:eastAsia="方正小标宋简体" w:cs="方正小标宋简体"/>
          <w:color w:val="000000"/>
          <w:sz w:val="44"/>
          <w:szCs w:val="44"/>
          <w:lang w:eastAsia="zh-CN"/>
        </w:rPr>
        <w:t>转发《关于组织福建省教育科学“十三五”规划2017年度立项课题结题工作的通知》的通知</w:t>
      </w:r>
    </w:p>
    <w:p>
      <w:pPr>
        <w:keepNext w:val="0"/>
        <w:keepLines w:val="0"/>
        <w:pageBreakBefore w:val="0"/>
        <w:kinsoku/>
        <w:wordWrap/>
        <w:overflowPunct/>
        <w:topLinePunct w:val="0"/>
        <w:autoSpaceDE/>
        <w:autoSpaceDN/>
        <w:bidi w:val="0"/>
        <w:adjustRightInd/>
        <w:snapToGrid/>
        <w:spacing w:line="520" w:lineRule="exact"/>
        <w:textAlignment w:val="auto"/>
        <w:rPr>
          <w:rFonts w:ascii="仿宋_GB2312" w:hAnsi="宋体" w:eastAsia="仿宋_GB2312" w:cs="Times New Roman"/>
          <w:color w:val="000000"/>
          <w:sz w:val="32"/>
          <w:szCs w:val="32"/>
        </w:rPr>
      </w:pPr>
      <w:r>
        <w:rPr>
          <w:rFonts w:hint="eastAsia" w:ascii="仿宋_GB2312" w:hAnsi="宋体" w:eastAsia="仿宋_GB2312" w:cs="Times New Roman"/>
          <w:color w:val="000000"/>
          <w:sz w:val="32"/>
          <w:szCs w:val="32"/>
        </w:rPr>
        <w:t>学校各单位：</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仿宋_GB2312" w:hAnsi="宋体" w:eastAsia="仿宋_GB2312" w:cs="Times New Roman"/>
          <w:color w:val="000000"/>
          <w:sz w:val="32"/>
          <w:szCs w:val="32"/>
        </w:rPr>
      </w:pPr>
      <w:r>
        <w:rPr>
          <w:rFonts w:hint="eastAsia" w:ascii="仿宋_GB2312" w:hAnsi="宋体" w:eastAsia="仿宋_GB2312" w:cs="Times New Roman"/>
          <w:color w:val="000000"/>
          <w:sz w:val="32"/>
          <w:szCs w:val="32"/>
        </w:rPr>
        <w:t>根据《关于组织福建省教育科学“十三五”规划2017年度立项课题结题工作的通知》的通知》（闽教科规﹝2019﹞ 7 号）文件精神，</w:t>
      </w:r>
      <w:r>
        <w:rPr>
          <w:rFonts w:hint="eastAsia" w:ascii="华文仿宋" w:hAnsi="华文仿宋" w:eastAsia="华文仿宋" w:cs="宋体"/>
          <w:kern w:val="0"/>
          <w:sz w:val="30"/>
          <w:szCs w:val="30"/>
        </w:rPr>
        <w:t>2017年度立项课题的结题工作</w:t>
      </w:r>
      <w:r>
        <w:rPr>
          <w:rFonts w:hint="eastAsia" w:ascii="仿宋_GB2312" w:hAnsi="宋体" w:eastAsia="仿宋_GB2312" w:cs="Times New Roman"/>
          <w:color w:val="000000"/>
          <w:sz w:val="32"/>
          <w:szCs w:val="32"/>
        </w:rPr>
        <w:t>已启动，现将有关事项通知如下：</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黑体" w:hAnsi="黑体" w:eastAsia="黑体" w:cs="黑体"/>
          <w:color w:val="000000"/>
          <w:sz w:val="32"/>
          <w:szCs w:val="32"/>
          <w:lang w:eastAsia="zh-CN"/>
        </w:rPr>
      </w:pPr>
      <w:r>
        <w:rPr>
          <w:rFonts w:hint="eastAsia" w:ascii="黑体" w:hAnsi="黑体" w:eastAsia="黑体" w:cs="黑体"/>
          <w:color w:val="000000"/>
          <w:sz w:val="32"/>
          <w:szCs w:val="32"/>
          <w:lang w:eastAsia="zh-CN"/>
        </w:rPr>
        <w:t>一、结题要求</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宋体" w:eastAsia="仿宋_GB2312" w:cs="Times New Roman"/>
          <w:color w:val="000000"/>
          <w:sz w:val="32"/>
          <w:szCs w:val="32"/>
        </w:rPr>
      </w:pPr>
      <w:r>
        <w:rPr>
          <w:rFonts w:hint="eastAsia" w:ascii="仿宋_GB2312" w:hAnsi="宋体" w:eastAsia="仿宋_GB2312" w:cs="Times New Roman"/>
          <w:color w:val="000000"/>
          <w:sz w:val="32"/>
          <w:szCs w:val="32"/>
        </w:rPr>
        <w:t>1.凡我办2017年批准立项的课题，符合结题条件的都可申请参加本次结题。确有客观原因无法结题的，或因故事实上已经终止研究的，须向我办提交书面情况说明或课题研究终止报告，书面情况说明或终止报告一般应在本次结题期间提交。否则，按无故终止课题研究处理，课题未结期间内不能申报省教育规划课题，我办将公布逾期未结题的课题及负责人名单。</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宋体" w:eastAsia="仿宋_GB2312" w:cs="Times New Roman"/>
          <w:color w:val="000000"/>
          <w:sz w:val="32"/>
          <w:szCs w:val="32"/>
        </w:rPr>
      </w:pPr>
      <w:r>
        <w:rPr>
          <w:rFonts w:hint="eastAsia" w:ascii="仿宋_GB2312" w:hAnsi="宋体" w:eastAsia="仿宋_GB2312" w:cs="Times New Roman"/>
          <w:color w:val="000000"/>
          <w:sz w:val="32"/>
          <w:szCs w:val="32"/>
        </w:rPr>
        <w:t>2.因特殊原因确实需要延期的，须向我办提出书面申请，填写延期结题申请表，经同意后备案管理。课题负责人在延缓期内不能申报省教育规划课题。</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宋体" w:eastAsia="仿宋_GB2312" w:cs="Times New Roman"/>
          <w:color w:val="000000"/>
          <w:sz w:val="32"/>
          <w:szCs w:val="32"/>
        </w:rPr>
        <w:sectPr>
          <w:pgSz w:w="11906" w:h="16838"/>
          <w:pgMar w:top="4535" w:right="1077" w:bottom="1440" w:left="1191" w:header="851" w:footer="992" w:gutter="0"/>
          <w:cols w:space="0" w:num="1"/>
          <w:rtlGutter w:val="0"/>
          <w:docGrid w:linePitch="312" w:charSpace="0"/>
        </w:sectPr>
      </w:pPr>
      <w:r>
        <w:rPr>
          <w:rFonts w:hint="eastAsia" w:ascii="仿宋_GB2312" w:hAnsi="宋体" w:eastAsia="仿宋_GB2312" w:cs="Times New Roman"/>
          <w:color w:val="000000"/>
          <w:sz w:val="32"/>
          <w:szCs w:val="32"/>
        </w:rPr>
        <w:t>3.课题若有重要变更的，须在中期检查前提交书面申请报告并加盖所在单位和上级科研主管部门公章（课题负责人原则上不得变更）。</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ascii="仿宋_GB2312" w:hAnsi="宋体" w:eastAsia="仿宋_GB2312" w:cs="Times New Roman"/>
          <w:color w:val="000000"/>
          <w:sz w:val="32"/>
          <w:szCs w:val="32"/>
        </w:rPr>
      </w:pPr>
      <w:r>
        <w:rPr>
          <w:rFonts w:hint="eastAsia" w:ascii="仿宋_GB2312" w:hAnsi="宋体" w:eastAsia="仿宋_GB2312" w:cs="Times New Roman"/>
          <w:color w:val="000000"/>
          <w:sz w:val="32"/>
          <w:szCs w:val="32"/>
        </w:rPr>
        <w:t>4.报送的课题组成员以十四人（不含课题负责人）为限，课题组成员排名顺序在各课题组自行排序的基础上，由我办按成果贡献大小予以认定。</w:t>
      </w:r>
    </w:p>
    <w:p>
      <w:pPr>
        <w:keepNext w:val="0"/>
        <w:keepLines w:val="0"/>
        <w:pageBreakBefore w:val="0"/>
        <w:widowControl w:val="0"/>
        <w:numPr>
          <w:ilvl w:val="0"/>
          <w:numId w:val="1"/>
        </w:numPr>
        <w:kinsoku/>
        <w:wordWrap/>
        <w:overflowPunct/>
        <w:topLinePunct w:val="0"/>
        <w:autoSpaceDE/>
        <w:autoSpaceDN/>
        <w:bidi w:val="0"/>
        <w:adjustRightInd/>
        <w:snapToGrid/>
        <w:spacing w:line="520" w:lineRule="exact"/>
        <w:ind w:left="0" w:leftChars="0" w:firstLine="640" w:firstLineChars="200"/>
        <w:jc w:val="both"/>
        <w:textAlignment w:val="auto"/>
        <w:rPr>
          <w:rFonts w:hint="eastAsia" w:ascii="黑体" w:hAnsi="黑体" w:eastAsia="黑体" w:cs="黑体"/>
          <w:color w:val="000000"/>
          <w:sz w:val="32"/>
          <w:szCs w:val="32"/>
          <w:lang w:eastAsia="zh-CN"/>
        </w:rPr>
      </w:pPr>
      <w:r>
        <w:rPr>
          <w:rFonts w:hint="eastAsia" w:ascii="黑体" w:hAnsi="黑体" w:eastAsia="黑体" w:cs="黑体"/>
          <w:color w:val="000000"/>
          <w:sz w:val="32"/>
          <w:szCs w:val="32"/>
          <w:lang w:eastAsia="zh-CN"/>
        </w:rPr>
        <w:t>结题程序</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color w:val="000000"/>
          <w:sz w:val="32"/>
          <w:szCs w:val="32"/>
          <w:lang w:eastAsia="zh-CN"/>
        </w:rPr>
      </w:pPr>
      <w:r>
        <w:rPr>
          <w:rFonts w:hint="eastAsia" w:ascii="仿宋_GB2312" w:hAnsi="仿宋_GB2312" w:eastAsia="仿宋_GB2312" w:cs="仿宋_GB2312"/>
          <w:color w:val="000000"/>
          <w:sz w:val="32"/>
          <w:szCs w:val="32"/>
          <w:lang w:eastAsia="zh-CN"/>
        </w:rPr>
        <w:t>1.课题的全部研究工作完成后，课题组按要求准备结题材料，详见第三点，结题检查工作以“书面材料检查”和“电子材料”综合考核方式进行。请确保书面材料和电子材料信息的一致性，信息不对称带来的后果由课题组自行承担。</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color w:val="000000"/>
          <w:sz w:val="32"/>
          <w:szCs w:val="32"/>
          <w:lang w:eastAsia="zh-CN"/>
        </w:rPr>
      </w:pPr>
      <w:r>
        <w:rPr>
          <w:rFonts w:hint="eastAsia" w:ascii="仿宋_GB2312" w:hAnsi="仿宋_GB2312" w:eastAsia="仿宋_GB2312" w:cs="仿宋_GB2312"/>
          <w:color w:val="000000"/>
          <w:sz w:val="32"/>
          <w:szCs w:val="32"/>
          <w:lang w:eastAsia="zh-CN"/>
        </w:rPr>
        <w:t>2.鉴定工作可由课题组自请（非本课题组）专家进行。高校课题需有两名相同或相近专业高级职称（其中一名为正高级职称）的专家鉴定，中小学幼儿园和职业学校课题需有两名相同或相近专业的相当于中学高级职称的专家鉴定，并在相应栏目加盖课题所在单位科研管理部门公章。</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color w:val="000000"/>
          <w:sz w:val="32"/>
          <w:szCs w:val="32"/>
          <w:lang w:eastAsia="zh-CN"/>
        </w:rPr>
      </w:pPr>
      <w:r>
        <w:rPr>
          <w:rFonts w:hint="eastAsia" w:ascii="仿宋_GB2312" w:hAnsi="仿宋_GB2312" w:eastAsia="仿宋_GB2312" w:cs="仿宋_GB2312"/>
          <w:color w:val="000000"/>
          <w:sz w:val="32"/>
          <w:szCs w:val="32"/>
          <w:lang w:eastAsia="zh-CN"/>
        </w:rPr>
        <w:t>3.课题组及专家填写《福建省教育科学规划课题结题鉴定表》后，与结题材料等于8月16日前一并寄送我办终审，同时在我办课题管理系统sms.fjedusr.cn（请使用ie9以上、谷歌浏览器或火狐浏览器或360极速模式）“结题鉴定”栏目上传结题鉴定表（须逐级审核盖章）、结题总报告、成果公报、代表作等成果内容，所有上传材料格式统一为PDF，上传的PDF文档中签章可采用图片插入方式。</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color w:val="000000"/>
          <w:sz w:val="32"/>
          <w:szCs w:val="32"/>
          <w:lang w:eastAsia="zh-CN"/>
        </w:rPr>
      </w:pPr>
      <w:r>
        <w:rPr>
          <w:rFonts w:hint="eastAsia" w:ascii="仿宋_GB2312" w:hAnsi="仿宋_GB2312" w:eastAsia="仿宋_GB2312" w:cs="仿宋_GB2312"/>
          <w:color w:val="000000"/>
          <w:sz w:val="32"/>
          <w:szCs w:val="32"/>
          <w:lang w:eastAsia="zh-CN"/>
        </w:rPr>
        <w:t>4.结题审定按质量优劣评定等级。我办对通过审核的课题组颁发《结题证书》。</w:t>
      </w:r>
    </w:p>
    <w:p>
      <w:pPr>
        <w:keepNext w:val="0"/>
        <w:keepLines w:val="0"/>
        <w:pageBreakBefore w:val="0"/>
        <w:widowControl w:val="0"/>
        <w:numPr>
          <w:ilvl w:val="0"/>
          <w:numId w:val="1"/>
        </w:numPr>
        <w:kinsoku/>
        <w:wordWrap/>
        <w:overflowPunct/>
        <w:topLinePunct w:val="0"/>
        <w:autoSpaceDE/>
        <w:autoSpaceDN/>
        <w:bidi w:val="0"/>
        <w:adjustRightInd/>
        <w:snapToGrid/>
        <w:spacing w:line="520" w:lineRule="exact"/>
        <w:ind w:left="0" w:leftChars="0" w:firstLine="640" w:firstLineChars="200"/>
        <w:jc w:val="both"/>
        <w:textAlignment w:val="auto"/>
        <w:rPr>
          <w:rFonts w:hint="eastAsia" w:ascii="黑体" w:hAnsi="黑体" w:eastAsia="黑体" w:cs="黑体"/>
          <w:color w:val="000000"/>
          <w:sz w:val="32"/>
          <w:szCs w:val="32"/>
          <w:lang w:eastAsia="zh-CN"/>
        </w:rPr>
      </w:pPr>
      <w:r>
        <w:rPr>
          <w:rFonts w:hint="eastAsia" w:ascii="黑体" w:hAnsi="黑体" w:eastAsia="黑体" w:cs="黑体"/>
          <w:color w:val="000000"/>
          <w:sz w:val="32"/>
          <w:szCs w:val="32"/>
          <w:lang w:eastAsia="zh-CN"/>
        </w:rPr>
        <w:t>结题材料</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color w:val="000000"/>
          <w:sz w:val="32"/>
          <w:szCs w:val="32"/>
          <w:lang w:eastAsia="zh-CN"/>
        </w:rPr>
      </w:pPr>
      <w:r>
        <w:rPr>
          <w:rFonts w:hint="eastAsia" w:ascii="仿宋_GB2312" w:hAnsi="仿宋_GB2312" w:eastAsia="仿宋_GB2312" w:cs="仿宋_GB2312"/>
          <w:color w:val="000000"/>
          <w:sz w:val="32"/>
          <w:szCs w:val="32"/>
          <w:lang w:eastAsia="zh-CN"/>
        </w:rPr>
        <w:t>1.福建省教育科学规划课题立项通知书复印件；</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color w:val="000000"/>
          <w:sz w:val="32"/>
          <w:szCs w:val="32"/>
          <w:lang w:eastAsia="zh-CN"/>
        </w:rPr>
      </w:pPr>
      <w:r>
        <w:rPr>
          <w:rFonts w:hint="eastAsia" w:ascii="仿宋_GB2312" w:hAnsi="仿宋_GB2312" w:eastAsia="仿宋_GB2312" w:cs="仿宋_GB2312"/>
          <w:color w:val="000000"/>
          <w:sz w:val="32"/>
          <w:szCs w:val="32"/>
          <w:lang w:eastAsia="zh-CN"/>
        </w:rPr>
        <w:t>2.加盖我办公章的课题申报评审书复印件；</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color w:val="000000"/>
          <w:sz w:val="32"/>
          <w:szCs w:val="32"/>
          <w:lang w:eastAsia="zh-CN"/>
        </w:rPr>
      </w:pPr>
      <w:r>
        <w:rPr>
          <w:rFonts w:hint="eastAsia" w:ascii="仿宋_GB2312" w:hAnsi="仿宋_GB2312" w:eastAsia="仿宋_GB2312" w:cs="仿宋_GB2312"/>
          <w:color w:val="000000"/>
          <w:sz w:val="32"/>
          <w:szCs w:val="32"/>
          <w:lang w:eastAsia="zh-CN"/>
        </w:rPr>
        <w:t>3.《福建省教育科学规划课题开题报告表》；</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color w:val="000000"/>
          <w:sz w:val="32"/>
          <w:szCs w:val="32"/>
          <w:lang w:eastAsia="zh-CN"/>
        </w:rPr>
      </w:pPr>
      <w:r>
        <w:rPr>
          <w:rFonts w:hint="eastAsia" w:ascii="仿宋_GB2312" w:hAnsi="仿宋_GB2312" w:eastAsia="仿宋_GB2312" w:cs="仿宋_GB2312"/>
          <w:color w:val="000000"/>
          <w:sz w:val="32"/>
          <w:szCs w:val="32"/>
          <w:lang w:eastAsia="zh-CN"/>
        </w:rPr>
        <w:t>4.《福建省教育科学规划课题中期检查表》；</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color w:val="000000"/>
          <w:sz w:val="32"/>
          <w:szCs w:val="32"/>
          <w:lang w:eastAsia="zh-CN"/>
        </w:rPr>
      </w:pPr>
      <w:r>
        <w:rPr>
          <w:rFonts w:hint="eastAsia" w:ascii="仿宋_GB2312" w:hAnsi="仿宋_GB2312" w:eastAsia="仿宋_GB2312" w:cs="仿宋_GB2312"/>
          <w:color w:val="000000"/>
          <w:sz w:val="32"/>
          <w:szCs w:val="32"/>
          <w:lang w:eastAsia="zh-CN"/>
        </w:rPr>
        <w:t>5.《福建省教育科学规划课题结题鉴定表》；</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color w:val="000000"/>
          <w:sz w:val="32"/>
          <w:szCs w:val="32"/>
          <w:lang w:eastAsia="zh-CN"/>
        </w:rPr>
      </w:pPr>
      <w:r>
        <w:rPr>
          <w:rFonts w:hint="eastAsia" w:ascii="仿宋_GB2312" w:hAnsi="仿宋_GB2312" w:eastAsia="仿宋_GB2312" w:cs="仿宋_GB2312"/>
          <w:color w:val="000000"/>
          <w:sz w:val="32"/>
          <w:szCs w:val="32"/>
          <w:lang w:eastAsia="zh-CN"/>
        </w:rPr>
        <w:t xml:space="preserve">6.福建省教育科学规划课题研究总报告； </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color w:val="000000"/>
          <w:sz w:val="32"/>
          <w:szCs w:val="32"/>
          <w:lang w:eastAsia="zh-CN"/>
        </w:rPr>
      </w:pPr>
      <w:r>
        <w:rPr>
          <w:rFonts w:hint="eastAsia" w:ascii="仿宋_GB2312" w:hAnsi="仿宋_GB2312" w:eastAsia="仿宋_GB2312" w:cs="仿宋_GB2312"/>
          <w:color w:val="000000"/>
          <w:sz w:val="32"/>
          <w:szCs w:val="32"/>
          <w:lang w:eastAsia="zh-CN"/>
        </w:rPr>
        <w:t>7.福建省教育科学规划课题成果公报；</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color w:val="000000"/>
          <w:sz w:val="32"/>
          <w:szCs w:val="32"/>
          <w:lang w:eastAsia="zh-CN"/>
        </w:rPr>
      </w:pPr>
      <w:r>
        <w:rPr>
          <w:rFonts w:hint="eastAsia" w:ascii="仿宋_GB2312" w:hAnsi="仿宋_GB2312" w:eastAsia="仿宋_GB2312" w:cs="仿宋_GB2312"/>
          <w:color w:val="000000"/>
          <w:sz w:val="32"/>
          <w:szCs w:val="32"/>
          <w:lang w:eastAsia="zh-CN"/>
        </w:rPr>
        <w:t>8.反映研究成果的其他公开出版资料(复印件)，如论文、专著、编著、教材等。</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color w:val="000000"/>
          <w:sz w:val="32"/>
          <w:szCs w:val="32"/>
          <w:lang w:eastAsia="zh-CN"/>
        </w:rPr>
      </w:pPr>
      <w:r>
        <w:rPr>
          <w:rFonts w:hint="eastAsia" w:ascii="仿宋_GB2312" w:hAnsi="仿宋_GB2312" w:eastAsia="仿宋_GB2312" w:cs="仿宋_GB2312"/>
          <w:color w:val="000000"/>
          <w:sz w:val="32"/>
          <w:szCs w:val="32"/>
          <w:lang w:eastAsia="zh-CN"/>
        </w:rPr>
        <w:t>以上材料一式一份，统一用A4纸打印，装订成册（装订格式见附件），邮寄至我办。各表格请按要求规范填报，保证电子材料与纸质材料一致性，未按要求装订成册的材料我办不予受理。</w:t>
      </w:r>
    </w:p>
    <w:p>
      <w:pPr>
        <w:keepNext w:val="0"/>
        <w:keepLines w:val="0"/>
        <w:pageBreakBefore w:val="0"/>
        <w:widowControl w:val="0"/>
        <w:numPr>
          <w:ilvl w:val="0"/>
          <w:numId w:val="1"/>
        </w:numPr>
        <w:kinsoku/>
        <w:wordWrap/>
        <w:overflowPunct/>
        <w:topLinePunct w:val="0"/>
        <w:autoSpaceDE/>
        <w:autoSpaceDN/>
        <w:bidi w:val="0"/>
        <w:adjustRightInd/>
        <w:snapToGrid/>
        <w:spacing w:line="520" w:lineRule="exact"/>
        <w:ind w:left="0" w:leftChars="0" w:firstLine="640" w:firstLineChars="200"/>
        <w:jc w:val="both"/>
        <w:textAlignment w:val="auto"/>
        <w:rPr>
          <w:rFonts w:hint="eastAsia" w:ascii="黑体" w:hAnsi="黑体" w:eastAsia="黑体" w:cs="黑体"/>
          <w:color w:val="000000"/>
          <w:sz w:val="32"/>
          <w:szCs w:val="32"/>
          <w:lang w:eastAsia="zh-CN"/>
        </w:rPr>
      </w:pPr>
      <w:r>
        <w:rPr>
          <w:rFonts w:hint="eastAsia" w:ascii="黑体" w:hAnsi="黑体" w:eastAsia="黑体" w:cs="黑体"/>
          <w:color w:val="000000"/>
          <w:sz w:val="32"/>
          <w:szCs w:val="32"/>
          <w:lang w:eastAsia="zh-CN"/>
        </w:rPr>
        <w:t>成果要求</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color w:val="000000"/>
          <w:sz w:val="32"/>
          <w:szCs w:val="32"/>
          <w:lang w:eastAsia="zh-CN"/>
        </w:rPr>
      </w:pPr>
      <w:r>
        <w:rPr>
          <w:rFonts w:hint="eastAsia" w:ascii="仿宋_GB2312" w:hAnsi="仿宋_GB2312" w:eastAsia="仿宋_GB2312" w:cs="仿宋_GB2312"/>
          <w:color w:val="000000"/>
          <w:sz w:val="32"/>
          <w:szCs w:val="32"/>
          <w:lang w:eastAsia="zh-CN"/>
        </w:rPr>
        <w:t>1.代表作的基本要求：重点课题应在全国中文核心期刊上发表至少1篇论文或CN刊物上发表2篇论文；一般课题应在CN刊物上发表至少1篇论文或在《福建教育研究》杂志上发表1篇论文。已有公开出版著作的不受此限。汇编、论文集等未发表的成果不得作为代表作。成果认定时间截止2019年8月31日。与课题研究相关的成果全部列入成果一览表中，成果附件上传数量最多不超过5个。</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color w:val="000000"/>
          <w:sz w:val="32"/>
          <w:szCs w:val="32"/>
          <w:lang w:eastAsia="zh-CN"/>
        </w:rPr>
      </w:pPr>
      <w:r>
        <w:rPr>
          <w:rFonts w:hint="eastAsia" w:ascii="仿宋_GB2312" w:hAnsi="仿宋_GB2312" w:eastAsia="仿宋_GB2312" w:cs="仿宋_GB2312"/>
          <w:color w:val="000000"/>
          <w:sz w:val="32"/>
          <w:szCs w:val="32"/>
          <w:lang w:eastAsia="zh-CN"/>
        </w:rPr>
        <w:t>2.课题负责人均须为代表作（著作、论文）的第一作者或独立作者。课题组核心成员在成果汇报材料中须有成果体现，无关成果不得列入课题研究成果。</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color w:val="000000"/>
          <w:sz w:val="32"/>
          <w:szCs w:val="32"/>
          <w:lang w:eastAsia="zh-CN"/>
        </w:rPr>
      </w:pPr>
      <w:r>
        <w:rPr>
          <w:rFonts w:hint="eastAsia" w:ascii="仿宋_GB2312" w:hAnsi="仿宋_GB2312" w:eastAsia="仿宋_GB2312" w:cs="仿宋_GB2312"/>
          <w:color w:val="000000"/>
          <w:sz w:val="32"/>
          <w:szCs w:val="32"/>
          <w:lang w:eastAsia="zh-CN"/>
        </w:rPr>
        <w:t>3.专著或论文发表须注明福建省教育科学规划规划 201* 年度课题“课题名称 + 课题立项批准号”。没有注明标识的成果不得列入课题研究成果。</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color w:val="000000"/>
          <w:sz w:val="32"/>
          <w:szCs w:val="32"/>
          <w:lang w:eastAsia="zh-CN"/>
        </w:rPr>
      </w:pPr>
      <w:r>
        <w:rPr>
          <w:rFonts w:hint="eastAsia" w:ascii="仿宋_GB2312" w:hAnsi="仿宋_GB2312" w:eastAsia="仿宋_GB2312" w:cs="仿宋_GB2312"/>
          <w:color w:val="000000"/>
          <w:sz w:val="32"/>
          <w:szCs w:val="32"/>
          <w:lang w:eastAsia="zh-CN"/>
        </w:rPr>
        <w:t>4.研究成果必须源自课题研究，课题批准立项前的成果不得作为代表作。学位论文、博士后出站报告等不得充作课题研究成果提交鉴定。</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color w:val="000000"/>
          <w:sz w:val="32"/>
          <w:szCs w:val="32"/>
          <w:lang w:eastAsia="zh-CN"/>
        </w:rPr>
      </w:pPr>
      <w:r>
        <w:rPr>
          <w:rFonts w:hint="eastAsia" w:ascii="仿宋_GB2312" w:hAnsi="仿宋_GB2312" w:eastAsia="仿宋_GB2312" w:cs="仿宋_GB2312"/>
          <w:color w:val="000000"/>
          <w:sz w:val="32"/>
          <w:szCs w:val="32"/>
          <w:lang w:eastAsia="zh-CN"/>
        </w:rPr>
        <w:t>5.所有课题申请结题均须提交研究总报告(不少于8000字)和成果公报（不少于3000字）。</w:t>
      </w:r>
    </w:p>
    <w:p>
      <w:pPr>
        <w:keepNext w:val="0"/>
        <w:keepLines w:val="0"/>
        <w:pageBreakBefore w:val="0"/>
        <w:widowControl w:val="0"/>
        <w:numPr>
          <w:ilvl w:val="0"/>
          <w:numId w:val="1"/>
        </w:numPr>
        <w:kinsoku/>
        <w:wordWrap/>
        <w:overflowPunct/>
        <w:topLinePunct w:val="0"/>
        <w:autoSpaceDE/>
        <w:autoSpaceDN/>
        <w:bidi w:val="0"/>
        <w:adjustRightInd/>
        <w:snapToGrid/>
        <w:spacing w:line="520" w:lineRule="exact"/>
        <w:ind w:left="0" w:leftChars="0" w:firstLine="640" w:firstLineChars="200"/>
        <w:jc w:val="both"/>
        <w:textAlignment w:val="auto"/>
        <w:rPr>
          <w:rFonts w:hint="eastAsia" w:ascii="黑体" w:hAnsi="黑体" w:eastAsia="黑体" w:cs="黑体"/>
          <w:color w:val="000000"/>
          <w:sz w:val="32"/>
          <w:szCs w:val="32"/>
          <w:lang w:eastAsia="zh-CN"/>
        </w:rPr>
      </w:pPr>
      <w:r>
        <w:rPr>
          <w:rFonts w:hint="eastAsia" w:ascii="黑体" w:hAnsi="黑体" w:eastAsia="黑体" w:cs="黑体"/>
          <w:color w:val="000000"/>
          <w:sz w:val="32"/>
          <w:szCs w:val="32"/>
          <w:lang w:eastAsia="zh-CN"/>
        </w:rPr>
        <w:t>截止时间</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lang w:val="en-US" w:eastAsia="zh-CN"/>
        </w:rPr>
        <w:t>1.课题管理系统开放时间：2019年6月19日-2019年8月15日  纸质材料集中报送时间：2019年6月19日-8月16日</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lang w:val="en-US" w:eastAsia="zh-CN"/>
        </w:rPr>
        <w:t>2.</w:t>
      </w:r>
      <w:r>
        <w:rPr>
          <w:rFonts w:hint="eastAsia" w:ascii="仿宋_GB2312" w:hAnsi="仿宋_GB2312" w:eastAsia="仿宋_GB2312" w:cs="仿宋_GB2312"/>
          <w:color w:val="000000"/>
          <w:sz w:val="32"/>
          <w:szCs w:val="32"/>
          <w:lang w:eastAsia="zh-CN"/>
        </w:rPr>
        <w:t>请结题申请人</w:t>
      </w:r>
      <w:r>
        <w:rPr>
          <w:rFonts w:hint="eastAsia" w:ascii="仿宋_GB2312" w:hAnsi="仿宋_GB2312" w:eastAsia="仿宋_GB2312" w:cs="仿宋_GB2312"/>
          <w:color w:val="000000"/>
          <w:sz w:val="32"/>
          <w:szCs w:val="32"/>
        </w:rPr>
        <w:t>于</w:t>
      </w:r>
      <w:r>
        <w:rPr>
          <w:rFonts w:hint="eastAsia" w:ascii="仿宋_GB2312" w:hAnsi="仿宋_GB2312" w:eastAsia="仿宋_GB2312" w:cs="仿宋_GB2312"/>
          <w:color w:val="000000"/>
          <w:sz w:val="32"/>
          <w:szCs w:val="32"/>
          <w:lang w:val="en-US" w:eastAsia="zh-CN"/>
        </w:rPr>
        <w:t>8</w:t>
      </w:r>
      <w:r>
        <w:rPr>
          <w:rFonts w:hint="eastAsia" w:ascii="仿宋_GB2312" w:hAnsi="仿宋_GB2312" w:eastAsia="仿宋_GB2312" w:cs="仿宋_GB2312"/>
          <w:color w:val="000000"/>
          <w:sz w:val="32"/>
          <w:szCs w:val="32"/>
        </w:rPr>
        <w:t>月</w:t>
      </w:r>
      <w:r>
        <w:rPr>
          <w:rFonts w:hint="eastAsia" w:ascii="仿宋_GB2312" w:hAnsi="仿宋_GB2312" w:eastAsia="仿宋_GB2312" w:cs="仿宋_GB2312"/>
          <w:color w:val="000000"/>
          <w:sz w:val="32"/>
          <w:szCs w:val="32"/>
          <w:lang w:val="en-US" w:eastAsia="zh-CN"/>
        </w:rPr>
        <w:t>12</w:t>
      </w:r>
      <w:r>
        <w:rPr>
          <w:rFonts w:hint="eastAsia" w:ascii="仿宋_GB2312" w:hAnsi="仿宋_GB2312" w:eastAsia="仿宋_GB2312" w:cs="仿宋_GB2312"/>
          <w:color w:val="000000"/>
          <w:sz w:val="32"/>
          <w:szCs w:val="32"/>
        </w:rPr>
        <w:t>日前将</w:t>
      </w:r>
      <w:r>
        <w:rPr>
          <w:rFonts w:hint="eastAsia" w:ascii="仿宋_GB2312" w:hAnsi="仿宋_GB2312" w:eastAsia="仿宋_GB2312" w:cs="仿宋_GB2312"/>
          <w:sz w:val="32"/>
          <w:szCs w:val="32"/>
        </w:rPr>
        <w:t>项目结题材料</w:t>
      </w:r>
      <w:r>
        <w:rPr>
          <w:rFonts w:hint="eastAsia" w:ascii="仿宋_GB2312" w:hAnsi="仿宋_GB2312" w:eastAsia="仿宋_GB2312" w:cs="仿宋_GB2312"/>
          <w:sz w:val="32"/>
          <w:szCs w:val="32"/>
          <w:lang w:eastAsia="zh-CN"/>
        </w:rPr>
        <w:t>纸质版</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一式两份</w:t>
      </w:r>
      <w:r>
        <w:rPr>
          <w:rFonts w:hint="eastAsia" w:ascii="仿宋_GB2312" w:hAnsi="仿宋_GB2312" w:eastAsia="仿宋_GB2312" w:cs="仿宋_GB2312"/>
          <w:sz w:val="32"/>
          <w:szCs w:val="32"/>
        </w:rPr>
        <w:t>）</w:t>
      </w:r>
      <w:r>
        <w:rPr>
          <w:rFonts w:hint="eastAsia" w:ascii="仿宋_GB2312" w:hAnsi="仿宋_GB2312" w:eastAsia="仿宋_GB2312" w:cs="仿宋_GB2312"/>
          <w:color w:val="000000"/>
          <w:sz w:val="32"/>
          <w:szCs w:val="32"/>
        </w:rPr>
        <w:t>送到科研处，电子档材料（含佐证材料扫描件</w:t>
      </w:r>
      <w:r>
        <w:rPr>
          <w:rFonts w:hint="eastAsia" w:ascii="仿宋_GB2312" w:hAnsi="仿宋_GB2312" w:eastAsia="仿宋_GB2312" w:cs="仿宋_GB2312"/>
          <w:color w:val="000000"/>
          <w:sz w:val="32"/>
          <w:szCs w:val="32"/>
          <w:lang w:eastAsia="zh-CN"/>
        </w:rPr>
        <w:t>等</w:t>
      </w:r>
      <w:r>
        <w:rPr>
          <w:rFonts w:hint="eastAsia" w:ascii="仿宋_GB2312" w:hAnsi="仿宋_GB2312" w:eastAsia="仿宋_GB2312" w:cs="仿宋_GB2312"/>
          <w:color w:val="000000"/>
          <w:sz w:val="32"/>
          <w:szCs w:val="32"/>
        </w:rPr>
        <w:t>）请以</w:t>
      </w:r>
      <w:r>
        <w:rPr>
          <w:rFonts w:hint="eastAsia" w:ascii="仿宋_GB2312" w:hAnsi="仿宋_GB2312" w:eastAsia="仿宋_GB2312" w:cs="仿宋_GB2312"/>
          <w:color w:val="000000"/>
          <w:sz w:val="32"/>
          <w:szCs w:val="32"/>
          <w:lang w:eastAsia="zh-CN"/>
        </w:rPr>
        <w:t>“</w:t>
      </w:r>
      <w:r>
        <w:rPr>
          <w:rFonts w:hint="eastAsia" w:ascii="仿宋_GB2312" w:hAnsi="仿宋_GB2312" w:eastAsia="仿宋_GB2312" w:cs="仿宋_GB2312"/>
          <w:color w:val="000000"/>
          <w:sz w:val="32"/>
          <w:szCs w:val="32"/>
        </w:rPr>
        <w:t>姓名+</w:t>
      </w:r>
      <w:r>
        <w:rPr>
          <w:rFonts w:hint="eastAsia" w:ascii="仿宋_GB2312" w:hAnsi="宋体" w:eastAsia="仿宋_GB2312" w:cs="Times New Roman"/>
          <w:color w:val="000000"/>
          <w:sz w:val="32"/>
          <w:szCs w:val="32"/>
        </w:rPr>
        <w:t>福建省教育科学“十三五”规划2017年度立项课题结题</w:t>
      </w:r>
      <w:r>
        <w:rPr>
          <w:rFonts w:hint="eastAsia" w:ascii="仿宋_GB2312" w:hAnsi="仿宋_GB2312" w:eastAsia="仿宋_GB2312" w:cs="仿宋_GB2312"/>
          <w:color w:val="000000"/>
          <w:sz w:val="32"/>
          <w:szCs w:val="32"/>
          <w:lang w:eastAsia="zh-CN"/>
        </w:rPr>
        <w:t>”</w:t>
      </w:r>
      <w:r>
        <w:rPr>
          <w:rFonts w:hint="eastAsia" w:ascii="仿宋_GB2312" w:hAnsi="仿宋_GB2312" w:eastAsia="仿宋_GB2312" w:cs="仿宋_GB2312"/>
          <w:color w:val="000000"/>
          <w:sz w:val="32"/>
          <w:szCs w:val="32"/>
        </w:rPr>
        <w:t>的格式命名并发送至邮箱</w:t>
      </w: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HYPERLINK "mailto:343755198@qq.com"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color w:val="000000"/>
          <w:sz w:val="32"/>
          <w:szCs w:val="32"/>
          <w:lang w:val="en-US" w:eastAsia="zh-CN"/>
        </w:rPr>
        <w:t>zhengaping@qzit.edu.cn</w:t>
      </w:r>
      <w:r>
        <w:rPr>
          <w:rFonts w:hint="eastAsia" w:ascii="仿宋_GB2312" w:hAnsi="仿宋_GB2312" w:eastAsia="仿宋_GB2312" w:cs="仿宋_GB2312"/>
          <w:color w:val="000000"/>
          <w:sz w:val="32"/>
          <w:szCs w:val="32"/>
        </w:rPr>
        <w:fldChar w:fldCharType="end"/>
      </w:r>
      <w:r>
        <w:rPr>
          <w:rFonts w:hint="eastAsia" w:ascii="仿宋_GB2312" w:hAnsi="仿宋_GB2312" w:eastAsia="仿宋_GB2312" w:cs="仿宋_GB2312"/>
          <w:color w:val="000000"/>
          <w:sz w:val="32"/>
          <w:szCs w:val="32"/>
        </w:rPr>
        <w:t>。</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jc w:val="both"/>
        <w:textAlignment w:val="auto"/>
        <w:rPr>
          <w:rFonts w:hint="eastAsia" w:ascii="仿宋_GB2312" w:hAnsi="仿宋_GB2312" w:eastAsia="仿宋_GB2312" w:cs="仿宋_GB2312"/>
          <w:color w:val="000000"/>
          <w:sz w:val="32"/>
          <w:szCs w:val="32"/>
          <w:lang w:eastAsia="zh-CN"/>
        </w:rPr>
      </w:pPr>
    </w:p>
    <w:p>
      <w:pPr>
        <w:keepNext w:val="0"/>
        <w:keepLines w:val="0"/>
        <w:pageBreakBefore w:val="0"/>
        <w:widowControl w:val="0"/>
        <w:kinsoku/>
        <w:wordWrap/>
        <w:overflowPunct/>
        <w:topLinePunct w:val="0"/>
        <w:autoSpaceDE/>
        <w:autoSpaceDN/>
        <w:bidi w:val="0"/>
        <w:adjustRightInd/>
        <w:snapToGrid/>
        <w:spacing w:line="520" w:lineRule="exact"/>
        <w:ind w:left="1918" w:leftChars="304" w:hanging="1280" w:hangingChars="400"/>
        <w:textAlignment w:val="auto"/>
        <w:rPr>
          <w:rFonts w:hint="eastAsia" w:ascii="仿宋_GB2312" w:hAnsi="宋体" w:eastAsia="仿宋_GB2312" w:cs="Times New Roman"/>
          <w:color w:val="000000"/>
          <w:sz w:val="32"/>
          <w:szCs w:val="32"/>
        </w:rPr>
      </w:pPr>
      <w:r>
        <w:rPr>
          <w:rFonts w:hint="eastAsia" w:ascii="仿宋_GB2312" w:hAnsi="宋体" w:eastAsia="仿宋_GB2312" w:cs="Times New Roman"/>
          <w:color w:val="000000"/>
          <w:sz w:val="32"/>
          <w:szCs w:val="32"/>
        </w:rPr>
        <w:t>附件：1.《关于组织省教育科学2017年度立项课题结题的通知》</w:t>
      </w:r>
    </w:p>
    <w:p>
      <w:pPr>
        <w:keepNext w:val="0"/>
        <w:keepLines w:val="0"/>
        <w:pageBreakBefore w:val="0"/>
        <w:widowControl w:val="0"/>
        <w:numPr>
          <w:ilvl w:val="0"/>
          <w:numId w:val="2"/>
        </w:numPr>
        <w:kinsoku/>
        <w:wordWrap/>
        <w:overflowPunct/>
        <w:topLinePunct w:val="0"/>
        <w:autoSpaceDE/>
        <w:autoSpaceDN/>
        <w:bidi w:val="0"/>
        <w:adjustRightInd/>
        <w:snapToGrid/>
        <w:spacing w:line="520" w:lineRule="exact"/>
        <w:ind w:left="1598" w:leftChars="0" w:firstLine="0" w:firstLineChars="0"/>
        <w:textAlignment w:val="auto"/>
        <w:rPr>
          <w:rFonts w:hint="eastAsia" w:ascii="仿宋_GB2312" w:hAnsi="宋体" w:eastAsia="仿宋_GB2312" w:cs="Times New Roman"/>
          <w:color w:val="000000"/>
          <w:sz w:val="32"/>
          <w:szCs w:val="32"/>
          <w:lang w:val="en-US" w:eastAsia="zh-CN"/>
        </w:rPr>
      </w:pPr>
      <w:r>
        <w:rPr>
          <w:rFonts w:hint="eastAsia" w:ascii="仿宋_GB2312" w:hAnsi="宋体" w:eastAsia="仿宋_GB2312" w:cs="Times New Roman"/>
          <w:color w:val="000000"/>
          <w:sz w:val="32"/>
          <w:szCs w:val="32"/>
          <w:lang w:val="en-US" w:eastAsia="zh-CN"/>
        </w:rPr>
        <w:t>材料装订格式</w:t>
      </w:r>
    </w:p>
    <w:p>
      <w:pPr>
        <w:keepNext w:val="0"/>
        <w:keepLines w:val="0"/>
        <w:pageBreakBefore w:val="0"/>
        <w:numPr>
          <w:ilvl w:val="0"/>
          <w:numId w:val="0"/>
        </w:numPr>
        <w:kinsoku/>
        <w:wordWrap/>
        <w:overflowPunct/>
        <w:topLinePunct w:val="0"/>
        <w:autoSpaceDE/>
        <w:autoSpaceDN/>
        <w:bidi w:val="0"/>
        <w:adjustRightInd/>
        <w:snapToGrid/>
        <w:spacing w:line="520" w:lineRule="exact"/>
        <w:ind w:left="1598" w:leftChars="0"/>
        <w:textAlignment w:val="auto"/>
        <w:rPr>
          <w:rFonts w:hint="eastAsia" w:ascii="仿宋_GB2312" w:hAnsi="宋体" w:eastAsia="仿宋_GB2312" w:cs="Times New Roman"/>
          <w:color w:val="000000"/>
          <w:sz w:val="32"/>
          <w:szCs w:val="32"/>
        </w:rPr>
      </w:pPr>
      <w:r>
        <w:rPr>
          <w:rFonts w:hint="eastAsia" w:ascii="仿宋_GB2312" w:hAnsi="宋体" w:eastAsia="仿宋_GB2312" w:cs="Times New Roman"/>
          <w:color w:val="000000"/>
          <w:sz w:val="32"/>
          <w:szCs w:val="32"/>
          <w:lang w:val="en-US" w:eastAsia="zh-CN"/>
        </w:rPr>
        <w:t>3.</w:t>
      </w:r>
      <w:r>
        <w:rPr>
          <w:rFonts w:hint="eastAsia" w:ascii="仿宋_GB2312" w:hAnsi="宋体" w:eastAsia="仿宋_GB2312" w:cs="Times New Roman"/>
          <w:color w:val="000000"/>
          <w:sz w:val="32"/>
          <w:szCs w:val="32"/>
        </w:rPr>
        <w:t>《福建省教育科学规划课题开题报告表》</w:t>
      </w:r>
    </w:p>
    <w:p>
      <w:pPr>
        <w:keepNext w:val="0"/>
        <w:keepLines w:val="0"/>
        <w:pageBreakBefore w:val="0"/>
        <w:numPr>
          <w:ilvl w:val="0"/>
          <w:numId w:val="0"/>
        </w:numPr>
        <w:kinsoku/>
        <w:wordWrap/>
        <w:overflowPunct/>
        <w:topLinePunct w:val="0"/>
        <w:autoSpaceDE/>
        <w:autoSpaceDN/>
        <w:bidi w:val="0"/>
        <w:adjustRightInd/>
        <w:snapToGrid/>
        <w:spacing w:line="520" w:lineRule="exact"/>
        <w:ind w:left="1598" w:leftChars="0"/>
        <w:textAlignment w:val="auto"/>
        <w:rPr>
          <w:rFonts w:hint="eastAsia" w:ascii="仿宋_GB2312" w:hAnsi="宋体" w:eastAsia="仿宋_GB2312" w:cs="Times New Roman"/>
          <w:color w:val="000000"/>
          <w:sz w:val="32"/>
          <w:szCs w:val="32"/>
        </w:rPr>
      </w:pPr>
      <w:r>
        <w:rPr>
          <w:rFonts w:hint="eastAsia" w:ascii="仿宋_GB2312" w:hAnsi="宋体" w:eastAsia="仿宋_GB2312" w:cs="Times New Roman"/>
          <w:color w:val="000000"/>
          <w:sz w:val="32"/>
          <w:szCs w:val="32"/>
          <w:lang w:val="en-US" w:eastAsia="zh-CN"/>
        </w:rPr>
        <w:t>4.</w:t>
      </w:r>
      <w:r>
        <w:rPr>
          <w:rFonts w:hint="eastAsia" w:ascii="仿宋_GB2312" w:hAnsi="宋体" w:eastAsia="仿宋_GB2312" w:cs="Times New Roman"/>
          <w:color w:val="000000"/>
          <w:sz w:val="32"/>
          <w:szCs w:val="32"/>
        </w:rPr>
        <w:t>《福建省教育科学规划课题中期检查表》</w:t>
      </w:r>
    </w:p>
    <w:p>
      <w:pPr>
        <w:keepNext w:val="0"/>
        <w:keepLines w:val="0"/>
        <w:pageBreakBefore w:val="0"/>
        <w:numPr>
          <w:ilvl w:val="0"/>
          <w:numId w:val="0"/>
        </w:numPr>
        <w:kinsoku/>
        <w:wordWrap/>
        <w:overflowPunct/>
        <w:topLinePunct w:val="0"/>
        <w:autoSpaceDE/>
        <w:autoSpaceDN/>
        <w:bidi w:val="0"/>
        <w:adjustRightInd/>
        <w:snapToGrid/>
        <w:spacing w:line="520" w:lineRule="exact"/>
        <w:ind w:left="1598" w:leftChars="0"/>
        <w:textAlignment w:val="auto"/>
        <w:rPr>
          <w:rFonts w:hint="eastAsia" w:ascii="仿宋_GB2312" w:hAnsi="宋体" w:eastAsia="仿宋_GB2312" w:cs="Times New Roman"/>
          <w:color w:val="000000"/>
          <w:sz w:val="32"/>
          <w:szCs w:val="32"/>
        </w:rPr>
      </w:pPr>
      <w:r>
        <w:rPr>
          <w:rFonts w:hint="eastAsia" w:ascii="仿宋_GB2312" w:hAnsi="宋体" w:eastAsia="仿宋_GB2312" w:cs="Times New Roman"/>
          <w:color w:val="000000"/>
          <w:sz w:val="32"/>
          <w:szCs w:val="32"/>
          <w:lang w:val="en-US" w:eastAsia="zh-CN"/>
        </w:rPr>
        <w:t>5.</w:t>
      </w:r>
      <w:r>
        <w:rPr>
          <w:rFonts w:hint="eastAsia" w:ascii="仿宋_GB2312" w:hAnsi="宋体" w:eastAsia="仿宋_GB2312" w:cs="Times New Roman"/>
          <w:color w:val="000000"/>
          <w:sz w:val="32"/>
          <w:szCs w:val="32"/>
        </w:rPr>
        <w:t>《福建省教育科学规划课题结题鉴定表》</w:t>
      </w:r>
    </w:p>
    <w:p>
      <w:pPr>
        <w:keepNext w:val="0"/>
        <w:keepLines w:val="0"/>
        <w:pageBreakBefore w:val="0"/>
        <w:numPr>
          <w:ilvl w:val="0"/>
          <w:numId w:val="0"/>
        </w:numPr>
        <w:kinsoku/>
        <w:wordWrap/>
        <w:overflowPunct/>
        <w:topLinePunct w:val="0"/>
        <w:autoSpaceDE/>
        <w:autoSpaceDN/>
        <w:bidi w:val="0"/>
        <w:adjustRightInd/>
        <w:snapToGrid/>
        <w:spacing w:line="520" w:lineRule="exact"/>
        <w:ind w:left="1598" w:leftChars="0"/>
        <w:textAlignment w:val="auto"/>
        <w:rPr>
          <w:rFonts w:hint="eastAsia" w:ascii="仿宋_GB2312" w:hAnsi="宋体" w:eastAsia="仿宋_GB2312" w:cs="Times New Roman"/>
          <w:color w:val="000000"/>
          <w:sz w:val="32"/>
          <w:szCs w:val="32"/>
        </w:rPr>
      </w:pPr>
      <w:r>
        <w:rPr>
          <w:rFonts w:hint="eastAsia" w:ascii="仿宋_GB2312" w:hAnsi="宋体" w:eastAsia="仿宋_GB2312" w:cs="Times New Roman"/>
          <w:color w:val="000000"/>
          <w:sz w:val="32"/>
          <w:szCs w:val="32"/>
          <w:lang w:val="en-US" w:eastAsia="zh-CN"/>
        </w:rPr>
        <w:t xml:space="preserve">6. </w:t>
      </w:r>
      <w:r>
        <w:rPr>
          <w:rFonts w:hint="eastAsia" w:ascii="仿宋_GB2312" w:hAnsi="宋体" w:eastAsia="仿宋_GB2312" w:cs="Times New Roman"/>
          <w:color w:val="000000"/>
          <w:sz w:val="32"/>
          <w:szCs w:val="32"/>
        </w:rPr>
        <w:t>福建省教育科学规划课题研究总报告</w:t>
      </w:r>
    </w:p>
    <w:p>
      <w:pPr>
        <w:keepNext w:val="0"/>
        <w:keepLines w:val="0"/>
        <w:pageBreakBefore w:val="0"/>
        <w:numPr>
          <w:ilvl w:val="0"/>
          <w:numId w:val="0"/>
        </w:numPr>
        <w:kinsoku/>
        <w:wordWrap/>
        <w:overflowPunct/>
        <w:topLinePunct w:val="0"/>
        <w:autoSpaceDE/>
        <w:autoSpaceDN/>
        <w:bidi w:val="0"/>
        <w:adjustRightInd/>
        <w:snapToGrid/>
        <w:spacing w:line="520" w:lineRule="exact"/>
        <w:ind w:left="1598" w:leftChars="0"/>
        <w:textAlignment w:val="auto"/>
        <w:rPr>
          <w:rFonts w:hint="eastAsia" w:ascii="仿宋_GB2312" w:hAnsi="宋体" w:eastAsia="仿宋_GB2312" w:cs="Times New Roman"/>
          <w:color w:val="000000"/>
          <w:sz w:val="32"/>
          <w:szCs w:val="32"/>
        </w:rPr>
      </w:pPr>
      <w:r>
        <w:rPr>
          <w:rFonts w:hint="eastAsia" w:ascii="仿宋_GB2312" w:hAnsi="宋体" w:eastAsia="仿宋_GB2312" w:cs="Times New Roman"/>
          <w:color w:val="000000"/>
          <w:sz w:val="32"/>
          <w:szCs w:val="32"/>
          <w:lang w:val="en-US" w:eastAsia="zh-CN"/>
        </w:rPr>
        <w:t xml:space="preserve">7. </w:t>
      </w:r>
      <w:r>
        <w:rPr>
          <w:rFonts w:hint="eastAsia" w:ascii="仿宋_GB2312" w:hAnsi="宋体" w:eastAsia="仿宋_GB2312" w:cs="Times New Roman"/>
          <w:color w:val="000000"/>
          <w:sz w:val="32"/>
          <w:szCs w:val="32"/>
        </w:rPr>
        <w:t>福建省教育科学规划课题成果公报</w:t>
      </w:r>
    </w:p>
    <w:tbl>
      <w:tblPr>
        <w:tblStyle w:val="7"/>
        <w:tblpPr w:leftFromText="180" w:rightFromText="180" w:vertAnchor="text" w:horzAnchor="page" w:tblpX="1232" w:tblpY="4791"/>
        <w:tblW w:w="9720" w:type="dxa"/>
        <w:jc w:val="center"/>
        <w:tblInd w:w="0" w:type="dxa"/>
        <w:tblBorders>
          <w:top w:val="single" w:color="auto" w:sz="12" w:space="0"/>
          <w:left w:val="none" w:color="auto" w:sz="0" w:space="0"/>
          <w:bottom w:val="single" w:color="auto" w:sz="12" w:space="0"/>
          <w:right w:val="none" w:color="auto" w:sz="0" w:space="0"/>
          <w:insideH w:val="single" w:color="auto" w:sz="6" w:space="0"/>
          <w:insideV w:val="single" w:color="auto" w:sz="4" w:space="0"/>
        </w:tblBorders>
        <w:tblLayout w:type="fixed"/>
        <w:tblCellMar>
          <w:top w:w="0" w:type="dxa"/>
          <w:left w:w="108" w:type="dxa"/>
          <w:bottom w:w="0" w:type="dxa"/>
          <w:right w:w="108" w:type="dxa"/>
        </w:tblCellMar>
      </w:tblPr>
      <w:tblGrid>
        <w:gridCol w:w="9720"/>
      </w:tblGrid>
      <w:tr>
        <w:tblPrEx>
          <w:tblBorders>
            <w:top w:val="single" w:color="auto" w:sz="12" w:space="0"/>
            <w:left w:val="none" w:color="auto" w:sz="0" w:space="0"/>
            <w:bottom w:val="single" w:color="auto" w:sz="12" w:space="0"/>
            <w:right w:val="none" w:color="auto" w:sz="0" w:space="0"/>
            <w:insideH w:val="single" w:color="auto" w:sz="6" w:space="0"/>
            <w:insideV w:val="single" w:color="auto" w:sz="4" w:space="0"/>
          </w:tblBorders>
          <w:tblLayout w:type="fixed"/>
          <w:tblCellMar>
            <w:top w:w="0" w:type="dxa"/>
            <w:left w:w="108" w:type="dxa"/>
            <w:bottom w:w="0" w:type="dxa"/>
            <w:right w:w="108" w:type="dxa"/>
          </w:tblCellMar>
        </w:tblPrEx>
        <w:trPr>
          <w:trHeight w:val="607" w:hRule="atLeast"/>
          <w:jc w:val="center"/>
        </w:trPr>
        <w:tc>
          <w:tcPr>
            <w:tcW w:w="9720" w:type="dxa"/>
          </w:tcPr>
          <w:p>
            <w:pPr>
              <w:keepNext w:val="0"/>
              <w:keepLines w:val="0"/>
              <w:pageBreakBefore w:val="0"/>
              <w:widowControl w:val="0"/>
              <w:kinsoku/>
              <w:wordWrap/>
              <w:overflowPunct/>
              <w:topLinePunct w:val="0"/>
              <w:autoSpaceDE/>
              <w:autoSpaceDN/>
              <w:bidi w:val="0"/>
              <w:adjustRightInd/>
              <w:snapToGrid/>
              <w:spacing w:after="24" w:afterLines="10" w:line="520" w:lineRule="exact"/>
              <w:ind w:firstLine="140" w:firstLineChars="50"/>
              <w:textAlignment w:val="auto"/>
              <w:rPr>
                <w:rFonts w:ascii="仿宋" w:hAnsi="仿宋" w:eastAsia="仿宋"/>
                <w:snapToGrid w:val="0"/>
                <w:kern w:val="0"/>
                <w:sz w:val="28"/>
                <w:szCs w:val="28"/>
              </w:rPr>
            </w:pPr>
            <w:r>
              <w:rPr>
                <w:rFonts w:hint="eastAsia" w:ascii="仿宋" w:hAnsi="仿宋" w:eastAsia="仿宋"/>
                <w:snapToGrid w:val="0"/>
                <w:kern w:val="0"/>
                <w:sz w:val="28"/>
                <w:szCs w:val="28"/>
              </w:rPr>
              <w:t xml:space="preserve">抄送：校领导                   </w:t>
            </w:r>
            <w:r>
              <w:rPr>
                <w:rFonts w:hint="eastAsia" w:ascii="仿宋" w:hAnsi="仿宋" w:eastAsia="仿宋"/>
                <w:snapToGrid w:val="0"/>
                <w:kern w:val="0"/>
                <w:sz w:val="28"/>
                <w:szCs w:val="28"/>
                <w:lang w:val="en-US" w:eastAsia="zh-CN"/>
              </w:rPr>
              <w:t xml:space="preserve">  </w:t>
            </w:r>
            <w:r>
              <w:rPr>
                <w:rFonts w:hint="eastAsia" w:ascii="仿宋" w:hAnsi="仿宋" w:eastAsia="仿宋"/>
                <w:snapToGrid w:val="0"/>
                <w:kern w:val="0"/>
                <w:sz w:val="28"/>
                <w:szCs w:val="28"/>
              </w:rPr>
              <w:t xml:space="preserve">            </w:t>
            </w:r>
            <w:r>
              <w:rPr>
                <w:rFonts w:hint="eastAsia" w:ascii="仿宋" w:hAnsi="仿宋" w:eastAsia="仿宋"/>
                <w:snapToGrid w:val="0"/>
                <w:kern w:val="0"/>
                <w:sz w:val="24"/>
                <w:szCs w:val="24"/>
              </w:rPr>
              <w:t xml:space="preserve"> </w:t>
            </w:r>
            <w:r>
              <w:rPr>
                <w:rFonts w:hint="eastAsia" w:ascii="仿宋" w:hAnsi="仿宋" w:eastAsia="仿宋"/>
                <w:snapToGrid w:val="0"/>
                <w:kern w:val="0"/>
                <w:sz w:val="28"/>
                <w:szCs w:val="28"/>
              </w:rPr>
              <w:t xml:space="preserve">            存档2份</w:t>
            </w: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4" w:space="0"/>
          </w:tblBorders>
          <w:tblLayout w:type="fixed"/>
          <w:tblCellMar>
            <w:top w:w="0" w:type="dxa"/>
            <w:left w:w="108" w:type="dxa"/>
            <w:bottom w:w="0" w:type="dxa"/>
            <w:right w:w="108" w:type="dxa"/>
          </w:tblCellMar>
        </w:tblPrEx>
        <w:trPr>
          <w:trHeight w:val="599" w:hRule="atLeast"/>
          <w:jc w:val="center"/>
        </w:trPr>
        <w:tc>
          <w:tcPr>
            <w:tcW w:w="9720" w:type="dxa"/>
            <w:vAlign w:val="center"/>
          </w:tcPr>
          <w:p>
            <w:pPr>
              <w:keepNext w:val="0"/>
              <w:keepLines w:val="0"/>
              <w:pageBreakBefore w:val="0"/>
              <w:kinsoku/>
              <w:wordWrap/>
              <w:overflowPunct/>
              <w:topLinePunct w:val="0"/>
              <w:autoSpaceDE/>
              <w:autoSpaceDN/>
              <w:bidi w:val="0"/>
              <w:adjustRightInd/>
              <w:snapToGrid/>
              <w:spacing w:line="520" w:lineRule="exact"/>
              <w:ind w:firstLine="140" w:firstLineChars="50"/>
              <w:textAlignment w:val="auto"/>
              <w:rPr>
                <w:rFonts w:ascii="仿宋" w:hAnsi="仿宋" w:eastAsia="仿宋"/>
                <w:snapToGrid w:val="0"/>
                <w:kern w:val="0"/>
                <w:sz w:val="28"/>
                <w:szCs w:val="28"/>
              </w:rPr>
            </w:pPr>
            <w:r>
              <w:rPr>
                <w:rFonts w:hint="eastAsia" w:ascii="仿宋" w:hAnsi="仿宋" w:eastAsia="仿宋"/>
                <w:snapToGrid w:val="0"/>
                <w:kern w:val="0"/>
                <w:sz w:val="28"/>
                <w:szCs w:val="28"/>
              </w:rPr>
              <w:t xml:space="preserve">泉州理工职业学院党政办公室      </w:t>
            </w:r>
            <w:r>
              <w:rPr>
                <w:rFonts w:hint="eastAsia" w:ascii="仿宋" w:hAnsi="仿宋" w:eastAsia="仿宋"/>
                <w:snapToGrid w:val="0"/>
                <w:kern w:val="0"/>
                <w:sz w:val="28"/>
                <w:szCs w:val="28"/>
                <w:lang w:val="en-US" w:eastAsia="zh-CN"/>
              </w:rPr>
              <w:t xml:space="preserve">  </w:t>
            </w:r>
            <w:r>
              <w:rPr>
                <w:rFonts w:hint="eastAsia" w:ascii="仿宋" w:hAnsi="仿宋" w:eastAsia="仿宋"/>
                <w:snapToGrid w:val="0"/>
                <w:kern w:val="0"/>
                <w:sz w:val="28"/>
                <w:szCs w:val="28"/>
              </w:rPr>
              <w:t xml:space="preserve">         </w:t>
            </w:r>
            <w:r>
              <w:rPr>
                <w:rFonts w:hint="eastAsia" w:ascii="仿宋" w:hAnsi="仿宋" w:eastAsia="仿宋"/>
                <w:snapToGrid w:val="0"/>
                <w:kern w:val="0"/>
                <w:sz w:val="24"/>
                <w:szCs w:val="24"/>
              </w:rPr>
              <w:t xml:space="preserve"> </w:t>
            </w:r>
            <w:r>
              <w:rPr>
                <w:rFonts w:hint="eastAsia" w:ascii="仿宋" w:hAnsi="仿宋" w:eastAsia="仿宋"/>
                <w:snapToGrid w:val="0"/>
                <w:kern w:val="0"/>
                <w:sz w:val="28"/>
                <w:szCs w:val="28"/>
              </w:rPr>
              <w:t xml:space="preserve">    201</w:t>
            </w:r>
            <w:r>
              <w:rPr>
                <w:rFonts w:hint="eastAsia" w:ascii="仿宋" w:hAnsi="仿宋" w:eastAsia="仿宋"/>
                <w:snapToGrid w:val="0"/>
                <w:kern w:val="0"/>
                <w:sz w:val="28"/>
                <w:szCs w:val="28"/>
                <w:lang w:val="en-US" w:eastAsia="zh-CN"/>
              </w:rPr>
              <w:t>9</w:t>
            </w:r>
            <w:r>
              <w:rPr>
                <w:rFonts w:hint="eastAsia" w:ascii="仿宋" w:hAnsi="仿宋" w:eastAsia="仿宋"/>
                <w:snapToGrid w:val="0"/>
                <w:kern w:val="0"/>
                <w:sz w:val="28"/>
                <w:szCs w:val="28"/>
              </w:rPr>
              <w:t>年</w:t>
            </w:r>
            <w:r>
              <w:rPr>
                <w:rFonts w:hint="eastAsia" w:ascii="仿宋" w:hAnsi="仿宋" w:eastAsia="仿宋"/>
                <w:snapToGrid w:val="0"/>
                <w:kern w:val="0"/>
                <w:sz w:val="28"/>
                <w:szCs w:val="28"/>
                <w:lang w:val="en-US" w:eastAsia="zh-CN"/>
              </w:rPr>
              <w:t>4</w:t>
            </w:r>
            <w:r>
              <w:rPr>
                <w:rFonts w:hint="eastAsia" w:ascii="仿宋" w:hAnsi="仿宋" w:eastAsia="仿宋"/>
                <w:snapToGrid w:val="0"/>
                <w:kern w:val="0"/>
                <w:sz w:val="28"/>
                <w:szCs w:val="28"/>
              </w:rPr>
              <w:t>月</w:t>
            </w:r>
            <w:r>
              <w:rPr>
                <w:rFonts w:hint="eastAsia" w:ascii="仿宋" w:hAnsi="仿宋" w:eastAsia="仿宋"/>
                <w:snapToGrid w:val="0"/>
                <w:kern w:val="0"/>
                <w:sz w:val="28"/>
                <w:szCs w:val="28"/>
                <w:lang w:val="en-US" w:eastAsia="zh-CN"/>
              </w:rPr>
              <w:t>28</w:t>
            </w:r>
            <w:r>
              <w:rPr>
                <w:rFonts w:hint="eastAsia" w:ascii="仿宋" w:hAnsi="仿宋" w:eastAsia="仿宋"/>
                <w:snapToGrid w:val="0"/>
                <w:kern w:val="0"/>
                <w:sz w:val="28"/>
                <w:szCs w:val="28"/>
              </w:rPr>
              <w:t xml:space="preserve">日印发 </w:t>
            </w:r>
          </w:p>
        </w:tc>
      </w:tr>
    </w:tbl>
    <w:p>
      <w:pPr>
        <w:keepNext w:val="0"/>
        <w:keepLines w:val="0"/>
        <w:pageBreakBefore w:val="0"/>
        <w:numPr>
          <w:ilvl w:val="0"/>
          <w:numId w:val="0"/>
        </w:numPr>
        <w:kinsoku/>
        <w:wordWrap/>
        <w:overflowPunct/>
        <w:topLinePunct w:val="0"/>
        <w:autoSpaceDE/>
        <w:autoSpaceDN/>
        <w:bidi w:val="0"/>
        <w:adjustRightInd/>
        <w:snapToGrid/>
        <w:spacing w:line="520" w:lineRule="exact"/>
        <w:ind w:left="1598" w:leftChars="0"/>
        <w:textAlignment w:val="auto"/>
        <w:rPr>
          <w:rFonts w:hint="default" w:ascii="仿宋_GB2312" w:hAnsi="宋体" w:eastAsia="仿宋_GB2312" w:cs="Times New Roman"/>
          <w:color w:val="000000"/>
          <w:sz w:val="32"/>
          <w:szCs w:val="32"/>
          <w:lang w:val="en-US" w:eastAsia="zh-CN"/>
        </w:rPr>
      </w:pPr>
      <w:r>
        <w:rPr>
          <w:rFonts w:hint="eastAsia" w:ascii="仿宋_GB2312" w:hAnsi="宋体" w:eastAsia="仿宋_GB2312" w:cs="Times New Roman"/>
          <w:color w:val="000000"/>
          <w:sz w:val="32"/>
          <w:szCs w:val="32"/>
          <w:lang w:val="en-US" w:eastAsia="zh-CN"/>
        </w:rPr>
        <w:t>8. 课题申报</w:t>
      </w:r>
      <w:bookmarkStart w:id="0" w:name="_GoBack"/>
      <w:bookmarkEnd w:id="0"/>
      <w:r>
        <w:rPr>
          <w:rFonts w:hint="eastAsia" w:ascii="仿宋_GB2312" w:hAnsi="宋体" w:eastAsia="仿宋_GB2312" w:cs="Times New Roman"/>
          <w:color w:val="000000"/>
          <w:sz w:val="32"/>
          <w:szCs w:val="32"/>
          <w:lang w:val="en-US" w:eastAsia="zh-CN"/>
        </w:rPr>
        <w:t>评审书</w:t>
      </w:r>
    </w:p>
    <w:p>
      <w:pPr>
        <w:keepNext w:val="0"/>
        <w:keepLines w:val="0"/>
        <w:pageBreakBefore w:val="0"/>
        <w:widowControl/>
        <w:kinsoku/>
        <w:wordWrap/>
        <w:overflowPunct/>
        <w:topLinePunct w:val="0"/>
        <w:autoSpaceDE/>
        <w:autoSpaceDN/>
        <w:bidi w:val="0"/>
        <w:adjustRightInd/>
        <w:snapToGrid/>
        <w:spacing w:line="520" w:lineRule="exact"/>
        <w:ind w:firstLine="601"/>
        <w:jc w:val="left"/>
        <w:textAlignment w:val="auto"/>
        <w:rPr>
          <w:rFonts w:hint="eastAsia" w:ascii="仿宋_GB2312" w:hAnsi="宋体" w:eastAsia="仿宋_GB2312" w:cs="Times New Roman"/>
          <w:color w:val="000000"/>
          <w:sz w:val="32"/>
          <w:szCs w:val="32"/>
        </w:rPr>
      </w:pPr>
      <w:r>
        <w:rPr>
          <w:rFonts w:hint="eastAsia" w:ascii="华文仿宋" w:hAnsi="华文仿宋" w:eastAsia="华文仿宋" w:cs="宋体"/>
          <w:kern w:val="0"/>
          <w:sz w:val="30"/>
          <w:szCs w:val="30"/>
        </w:rPr>
        <w:t xml:space="preserve"> </w:t>
      </w:r>
    </w:p>
    <w:p>
      <w:pPr>
        <w:keepNext w:val="0"/>
        <w:keepLines w:val="0"/>
        <w:pageBreakBefore w:val="0"/>
        <w:widowControl w:val="0"/>
        <w:kinsoku/>
        <w:wordWrap/>
        <w:overflowPunct/>
        <w:topLinePunct w:val="0"/>
        <w:autoSpaceDE/>
        <w:autoSpaceDN/>
        <w:bidi w:val="0"/>
        <w:adjustRightInd/>
        <w:snapToGrid/>
        <w:spacing w:before="1249" w:beforeLines="400" w:line="520" w:lineRule="exact"/>
        <w:ind w:firstLine="4800" w:firstLineChars="1500"/>
        <w:jc w:val="left"/>
        <w:textAlignment w:val="auto"/>
        <w:rPr>
          <w:rFonts w:hint="eastAsia" w:ascii="仿宋_GB2312" w:hAnsi="宋体" w:eastAsia="仿宋_GB2312" w:cs="Times New Roman"/>
          <w:color w:val="000000"/>
          <w:sz w:val="32"/>
          <w:szCs w:val="32"/>
          <w:lang w:eastAsia="zh-CN"/>
        </w:rPr>
      </w:pPr>
      <w:r>
        <w:rPr>
          <w:rFonts w:hint="eastAsia" w:ascii="仿宋_GB2312" w:hAnsi="宋体" w:eastAsia="仿宋_GB2312" w:cs="Times New Roman"/>
          <w:color w:val="000000"/>
          <w:sz w:val="32"/>
          <w:szCs w:val="32"/>
        </w:rPr>
        <w:t>泉州理工职业学院</w:t>
      </w:r>
      <w:r>
        <w:rPr>
          <w:rFonts w:hint="eastAsia" w:ascii="仿宋_GB2312" w:hAnsi="宋体" w:eastAsia="仿宋_GB2312" w:cs="Times New Roman"/>
          <w:color w:val="000000"/>
          <w:sz w:val="32"/>
          <w:szCs w:val="32"/>
          <w:lang w:eastAsia="zh-CN"/>
        </w:rPr>
        <w:t>（本科）</w:t>
      </w:r>
    </w:p>
    <w:p>
      <w:pPr>
        <w:keepNext w:val="0"/>
        <w:keepLines w:val="0"/>
        <w:pageBreakBefore w:val="0"/>
        <w:widowControl w:val="0"/>
        <w:kinsoku/>
        <w:wordWrap/>
        <w:overflowPunct/>
        <w:topLinePunct w:val="0"/>
        <w:autoSpaceDE/>
        <w:autoSpaceDN/>
        <w:bidi w:val="0"/>
        <w:adjustRightInd/>
        <w:snapToGrid/>
        <w:spacing w:line="520" w:lineRule="exact"/>
        <w:ind w:firstLine="5440" w:firstLineChars="1700"/>
        <w:textAlignment w:val="auto"/>
        <w:rPr>
          <w:rFonts w:ascii="仿宋" w:hAnsi="仿宋" w:eastAsia="仿宋"/>
          <w:sz w:val="30"/>
          <w:szCs w:val="30"/>
        </w:rPr>
      </w:pPr>
      <w:r>
        <w:rPr>
          <w:rFonts w:hint="eastAsia" w:ascii="仿宋_GB2312" w:hAnsi="宋体" w:eastAsia="仿宋_GB2312" w:cs="Times New Roman"/>
          <w:color w:val="000000"/>
          <w:sz w:val="32"/>
          <w:szCs w:val="32"/>
        </w:rPr>
        <w:t>201</w:t>
      </w:r>
      <w:r>
        <w:rPr>
          <w:rFonts w:hint="eastAsia" w:ascii="仿宋_GB2312" w:hAnsi="宋体" w:eastAsia="仿宋_GB2312" w:cs="Times New Roman"/>
          <w:color w:val="000000"/>
          <w:sz w:val="32"/>
          <w:szCs w:val="32"/>
          <w:lang w:val="en-US" w:eastAsia="zh-CN"/>
        </w:rPr>
        <w:t>9</w:t>
      </w:r>
      <w:r>
        <w:rPr>
          <w:rFonts w:hint="eastAsia" w:ascii="仿宋_GB2312" w:hAnsi="宋体" w:eastAsia="仿宋_GB2312" w:cs="Times New Roman"/>
          <w:color w:val="000000"/>
          <w:sz w:val="32"/>
          <w:szCs w:val="32"/>
        </w:rPr>
        <w:t>年</w:t>
      </w:r>
      <w:r>
        <w:rPr>
          <w:rFonts w:hint="eastAsia" w:ascii="仿宋_GB2312" w:hAnsi="宋体" w:eastAsia="仿宋_GB2312" w:cs="Times New Roman"/>
          <w:color w:val="000000"/>
          <w:sz w:val="32"/>
          <w:szCs w:val="32"/>
          <w:lang w:val="en-US" w:eastAsia="zh-CN"/>
        </w:rPr>
        <w:t>4</w:t>
      </w:r>
      <w:r>
        <w:rPr>
          <w:rFonts w:hint="eastAsia" w:ascii="仿宋_GB2312" w:hAnsi="宋体" w:eastAsia="仿宋_GB2312" w:cs="Times New Roman"/>
          <w:color w:val="000000"/>
          <w:sz w:val="32"/>
          <w:szCs w:val="32"/>
        </w:rPr>
        <w:t>月</w:t>
      </w:r>
      <w:r>
        <w:rPr>
          <w:rFonts w:hint="eastAsia" w:ascii="仿宋_GB2312" w:hAnsi="宋体" w:eastAsia="仿宋_GB2312" w:cs="Times New Roman"/>
          <w:color w:val="000000"/>
          <w:sz w:val="32"/>
          <w:szCs w:val="32"/>
          <w:lang w:val="en-US" w:eastAsia="zh-CN"/>
        </w:rPr>
        <w:t>28</w:t>
      </w:r>
      <w:r>
        <w:rPr>
          <w:rFonts w:hint="eastAsia" w:ascii="仿宋_GB2312" w:hAnsi="宋体" w:eastAsia="仿宋_GB2312" w:cs="Times New Roman"/>
          <w:color w:val="000000"/>
          <w:sz w:val="32"/>
          <w:szCs w:val="32"/>
        </w:rPr>
        <w:t>日</w:t>
      </w:r>
    </w:p>
    <w:sectPr>
      <w:pgSz w:w="11906" w:h="16838"/>
      <w:pgMar w:top="1440" w:right="1077" w:bottom="1440" w:left="1191" w:header="851" w:footer="992" w:gutter="0"/>
      <w:cols w:space="0" w:num="1"/>
      <w:rtlGutter w:val="0"/>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swiss"/>
    <w:pitch w:val="default"/>
    <w:sig w:usb0="80000287" w:usb1="280F3C52" w:usb2="00000016" w:usb3="00000000" w:csb0="0004001F" w:csb1="00000000"/>
  </w:font>
  <w:font w:name="仿宋_GB2312">
    <w:altName w:val="仿宋"/>
    <w:panose1 w:val="02010609030101010101"/>
    <w:charset w:val="86"/>
    <w:family w:val="modern"/>
    <w:pitch w:val="default"/>
    <w:sig w:usb0="00000000" w:usb1="00000000" w:usb2="00000000" w:usb3="00000000" w:csb0="00040000" w:csb1="00000000"/>
  </w:font>
  <w:font w:name="方正小标宋简体">
    <w:altName w:val="黑体"/>
    <w:panose1 w:val="03000509000000000000"/>
    <w:charset w:val="86"/>
    <w:family w:val="script"/>
    <w:pitch w:val="default"/>
    <w:sig w:usb0="00000000" w:usb1="00000000" w:usb2="00000000" w:usb3="00000000" w:csb0="00040000" w:csb1="00000000"/>
  </w:font>
  <w:font w:name="华文仿宋">
    <w:altName w:val="仿宋"/>
    <w:panose1 w:val="02010600040101010101"/>
    <w:charset w:val="86"/>
    <w:family w:val="auto"/>
    <w:pitch w:val="default"/>
    <w:sig w:usb0="00000000" w:usb1="00000000" w:usb2="00000010" w:usb3="00000000" w:csb0="0004009F"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840445E"/>
    <w:multiLevelType w:val="singleLevel"/>
    <w:tmpl w:val="C840445E"/>
    <w:lvl w:ilvl="0" w:tentative="0">
      <w:start w:val="2"/>
      <w:numFmt w:val="chineseCounting"/>
      <w:suff w:val="nothing"/>
      <w:lvlText w:val="%1、"/>
      <w:lvlJc w:val="left"/>
      <w:rPr>
        <w:rFonts w:hint="eastAsia"/>
      </w:rPr>
    </w:lvl>
  </w:abstractNum>
  <w:abstractNum w:abstractNumId="1">
    <w:nsid w:val="71D4FEA5"/>
    <w:multiLevelType w:val="singleLevel"/>
    <w:tmpl w:val="71D4FEA5"/>
    <w:lvl w:ilvl="0" w:tentative="0">
      <w:start w:val="2"/>
      <w:numFmt w:val="decimal"/>
      <w:suff w:val="space"/>
      <w:lvlText w:val="%1."/>
      <w:lvlJc w:val="left"/>
      <w:pPr>
        <w:ind w:left="1598" w:leftChars="0" w:firstLine="0" w:firstLineChars="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743A"/>
    <w:rsid w:val="0003222F"/>
    <w:rsid w:val="00042EC1"/>
    <w:rsid w:val="00063F5B"/>
    <w:rsid w:val="00080FC6"/>
    <w:rsid w:val="000A45CB"/>
    <w:rsid w:val="00144DE2"/>
    <w:rsid w:val="0025498B"/>
    <w:rsid w:val="0026714B"/>
    <w:rsid w:val="005312C8"/>
    <w:rsid w:val="005A5D74"/>
    <w:rsid w:val="005D5ED1"/>
    <w:rsid w:val="00601A3A"/>
    <w:rsid w:val="00603736"/>
    <w:rsid w:val="006416B3"/>
    <w:rsid w:val="00757AAD"/>
    <w:rsid w:val="007822E0"/>
    <w:rsid w:val="007D25B6"/>
    <w:rsid w:val="00800EC0"/>
    <w:rsid w:val="00840391"/>
    <w:rsid w:val="00881766"/>
    <w:rsid w:val="008832D8"/>
    <w:rsid w:val="0088487D"/>
    <w:rsid w:val="00885436"/>
    <w:rsid w:val="008E7B32"/>
    <w:rsid w:val="00904D32"/>
    <w:rsid w:val="00923D72"/>
    <w:rsid w:val="00A01593"/>
    <w:rsid w:val="00A03614"/>
    <w:rsid w:val="00A06B41"/>
    <w:rsid w:val="00A1029E"/>
    <w:rsid w:val="00AA0246"/>
    <w:rsid w:val="00AE172A"/>
    <w:rsid w:val="00BA6E17"/>
    <w:rsid w:val="00BB58AA"/>
    <w:rsid w:val="00BE5906"/>
    <w:rsid w:val="00CB70A1"/>
    <w:rsid w:val="00CE52B7"/>
    <w:rsid w:val="00CF6B31"/>
    <w:rsid w:val="00D32694"/>
    <w:rsid w:val="00D45DE4"/>
    <w:rsid w:val="00D7298B"/>
    <w:rsid w:val="00D81B57"/>
    <w:rsid w:val="00DC5640"/>
    <w:rsid w:val="00DF60E2"/>
    <w:rsid w:val="00E3019E"/>
    <w:rsid w:val="00E5053A"/>
    <w:rsid w:val="00EB639D"/>
    <w:rsid w:val="00ED33A5"/>
    <w:rsid w:val="00EE6950"/>
    <w:rsid w:val="00F3743A"/>
    <w:rsid w:val="00FE027A"/>
    <w:rsid w:val="06E05865"/>
    <w:rsid w:val="097F438F"/>
    <w:rsid w:val="0D8E3F94"/>
    <w:rsid w:val="159F269C"/>
    <w:rsid w:val="16F655A7"/>
    <w:rsid w:val="2A8D7BF2"/>
    <w:rsid w:val="35DB4840"/>
    <w:rsid w:val="360D0372"/>
    <w:rsid w:val="3799062F"/>
    <w:rsid w:val="3C9438DF"/>
    <w:rsid w:val="3DFA4DE5"/>
    <w:rsid w:val="3F5E10E9"/>
    <w:rsid w:val="42D4683D"/>
    <w:rsid w:val="43AB35F6"/>
    <w:rsid w:val="45F12BBA"/>
    <w:rsid w:val="46B610B8"/>
    <w:rsid w:val="478D509D"/>
    <w:rsid w:val="49414687"/>
    <w:rsid w:val="496C489F"/>
    <w:rsid w:val="4D331956"/>
    <w:rsid w:val="623A610D"/>
    <w:rsid w:val="67E32113"/>
    <w:rsid w:val="6F4A02C2"/>
    <w:rsid w:val="76552236"/>
    <w:rsid w:val="7DC31F67"/>
    <w:rsid w:val="7F7823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2"/>
    <w:qFormat/>
    <w:uiPriority w:val="9"/>
    <w:pPr>
      <w:widowControl/>
      <w:spacing w:before="100" w:beforeAutospacing="1" w:after="100" w:afterAutospacing="1"/>
      <w:jc w:val="left"/>
      <w:outlineLvl w:val="0"/>
    </w:pPr>
    <w:rPr>
      <w:rFonts w:ascii="宋体" w:hAnsi="宋体" w:eastAsia="宋体" w:cs="宋体"/>
      <w:b/>
      <w:bCs/>
      <w:kern w:val="36"/>
      <w:sz w:val="48"/>
      <w:szCs w:val="48"/>
    </w:rPr>
  </w:style>
  <w:style w:type="character" w:default="1" w:styleId="8">
    <w:name w:val="Default Paragraph Font"/>
    <w:semiHidden/>
    <w:unhideWhenUsed/>
    <w:uiPriority w:val="1"/>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3">
    <w:name w:val="Date"/>
    <w:basedOn w:val="1"/>
    <w:next w:val="1"/>
    <w:link w:val="16"/>
    <w:semiHidden/>
    <w:unhideWhenUsed/>
    <w:qFormat/>
    <w:uiPriority w:val="99"/>
    <w:pPr>
      <w:ind w:left="100" w:leftChars="2500"/>
    </w:pPr>
  </w:style>
  <w:style w:type="paragraph" w:styleId="4">
    <w:name w:val="Balloon Text"/>
    <w:basedOn w:val="1"/>
    <w:link w:val="17"/>
    <w:semiHidden/>
    <w:unhideWhenUsed/>
    <w:qFormat/>
    <w:uiPriority w:val="99"/>
    <w:rPr>
      <w:sz w:val="18"/>
      <w:szCs w:val="18"/>
    </w:rPr>
  </w:style>
  <w:style w:type="paragraph" w:styleId="5">
    <w:name w:val="footer"/>
    <w:basedOn w:val="1"/>
    <w:link w:val="11"/>
    <w:unhideWhenUsed/>
    <w:qFormat/>
    <w:uiPriority w:val="99"/>
    <w:pPr>
      <w:tabs>
        <w:tab w:val="center" w:pos="4153"/>
        <w:tab w:val="right" w:pos="8306"/>
      </w:tabs>
      <w:snapToGrid w:val="0"/>
      <w:jc w:val="left"/>
    </w:pPr>
    <w:rPr>
      <w:sz w:val="18"/>
      <w:szCs w:val="18"/>
    </w:rPr>
  </w:style>
  <w:style w:type="paragraph" w:styleId="6">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character" w:styleId="9">
    <w:name w:val="Hyperlink"/>
    <w:basedOn w:val="8"/>
    <w:unhideWhenUsed/>
    <w:qFormat/>
    <w:uiPriority w:val="99"/>
    <w:rPr>
      <w:color w:val="333333"/>
      <w:u w:val="none"/>
    </w:rPr>
  </w:style>
  <w:style w:type="character" w:customStyle="1" w:styleId="10">
    <w:name w:val="页眉 Char"/>
    <w:basedOn w:val="8"/>
    <w:link w:val="6"/>
    <w:qFormat/>
    <w:uiPriority w:val="99"/>
    <w:rPr>
      <w:sz w:val="18"/>
      <w:szCs w:val="18"/>
    </w:rPr>
  </w:style>
  <w:style w:type="character" w:customStyle="1" w:styleId="11">
    <w:name w:val="页脚 Char"/>
    <w:basedOn w:val="8"/>
    <w:link w:val="5"/>
    <w:qFormat/>
    <w:uiPriority w:val="99"/>
    <w:rPr>
      <w:sz w:val="18"/>
      <w:szCs w:val="18"/>
    </w:rPr>
  </w:style>
  <w:style w:type="character" w:customStyle="1" w:styleId="12">
    <w:name w:val="标题 1 Char"/>
    <w:basedOn w:val="8"/>
    <w:link w:val="2"/>
    <w:qFormat/>
    <w:uiPriority w:val="9"/>
    <w:rPr>
      <w:rFonts w:ascii="宋体" w:hAnsi="宋体" w:eastAsia="宋体" w:cs="宋体"/>
      <w:b/>
      <w:bCs/>
      <w:kern w:val="36"/>
      <w:sz w:val="48"/>
      <w:szCs w:val="48"/>
    </w:rPr>
  </w:style>
  <w:style w:type="paragraph" w:customStyle="1" w:styleId="13">
    <w:name w:val="arti-metas1"/>
    <w:basedOn w:val="1"/>
    <w:qFormat/>
    <w:uiPriority w:val="0"/>
    <w:pPr>
      <w:widowControl/>
      <w:spacing w:line="240" w:lineRule="atLeast"/>
      <w:jc w:val="center"/>
    </w:pPr>
    <w:rPr>
      <w:rFonts w:ascii="微软雅黑" w:hAnsi="微软雅黑" w:eastAsia="微软雅黑" w:cs="宋体"/>
      <w:color w:val="333333"/>
      <w:kern w:val="0"/>
      <w:szCs w:val="21"/>
    </w:rPr>
  </w:style>
  <w:style w:type="paragraph" w:customStyle="1" w:styleId="14">
    <w:name w:val="setting-item1"/>
    <w:basedOn w:val="1"/>
    <w:qFormat/>
    <w:uiPriority w:val="0"/>
    <w:pPr>
      <w:widowControl/>
      <w:spacing w:before="100" w:beforeAutospacing="1" w:after="100" w:afterAutospacing="1"/>
      <w:jc w:val="left"/>
    </w:pPr>
    <w:rPr>
      <w:rFonts w:ascii="微软雅黑" w:hAnsi="微软雅黑" w:eastAsia="微软雅黑" w:cs="宋体"/>
      <w:color w:val="333333"/>
      <w:kern w:val="0"/>
      <w:szCs w:val="21"/>
    </w:rPr>
  </w:style>
  <w:style w:type="character" w:customStyle="1" w:styleId="15">
    <w:name w:val="wp_visitcount1"/>
    <w:basedOn w:val="8"/>
    <w:qFormat/>
    <w:uiPriority w:val="0"/>
    <w:rPr>
      <w:vanish/>
      <w:color w:val="787878"/>
      <w:sz w:val="18"/>
      <w:szCs w:val="18"/>
    </w:rPr>
  </w:style>
  <w:style w:type="character" w:customStyle="1" w:styleId="16">
    <w:name w:val="日期 Char"/>
    <w:basedOn w:val="8"/>
    <w:link w:val="3"/>
    <w:semiHidden/>
    <w:qFormat/>
    <w:uiPriority w:val="99"/>
  </w:style>
  <w:style w:type="character" w:customStyle="1" w:styleId="17">
    <w:name w:val="批注框文本 Char"/>
    <w:basedOn w:val="8"/>
    <w:link w:val="4"/>
    <w:semiHidden/>
    <w:qFormat/>
    <w:uiPriority w:val="99"/>
    <w:rPr>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2</Pages>
  <Words>158</Words>
  <Characters>907</Characters>
  <Lines>7</Lines>
  <Paragraphs>2</Paragraphs>
  <TotalTime>0</TotalTime>
  <ScaleCrop>false</ScaleCrop>
  <LinksUpToDate>false</LinksUpToDate>
  <CharactersWithSpaces>1063</CharactersWithSpaces>
  <Application>WPS Office_11.1.0.8597_F1E327BC-269C-435d-A152-05C5408002CA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2018-05-04T01:25:00Z</dcterms:created>
  <dc:creator>user</dc:creator>
  <cp:lastModifiedBy>雨后1404348430</cp:lastModifiedBy>
  <cp:lastPrinted>2019-04-28T08:16:00Z</cp:lastPrinted>
  <dcterms:modified xsi:type="dcterms:W3CDTF">2019-04-28T08:49:06Z</dcterms:modified>
  <cp:revision>61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2052-11.1.0.8597</vt:lpwstr>
  </property>
</Properties>
</file>