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D7" w:rsidRDefault="00B9682E" w:rsidP="00F72C7B">
      <w:pPr>
        <w:jc w:val="center"/>
        <w:rPr>
          <w:rStyle w:val="articletitle1"/>
          <w:rFonts w:asciiTheme="majorEastAsia" w:eastAsiaTheme="majorEastAsia" w:hAnsiTheme="majorEastAsia"/>
          <w:b/>
          <w:color w:val="333333"/>
          <w:sz w:val="32"/>
          <w:szCs w:val="32"/>
        </w:rPr>
      </w:pPr>
      <w:r w:rsidRPr="00B9682E">
        <w:rPr>
          <w:rStyle w:val="articletitle1"/>
          <w:rFonts w:asciiTheme="majorEastAsia" w:eastAsiaTheme="majorEastAsia" w:hAnsiTheme="majorEastAsia" w:hint="eastAsia"/>
          <w:b/>
          <w:color w:val="333333"/>
          <w:sz w:val="32"/>
          <w:szCs w:val="32"/>
        </w:rPr>
        <w:t>关于</w:t>
      </w:r>
      <w:r w:rsidR="00403341">
        <w:rPr>
          <w:rStyle w:val="articletitle1"/>
          <w:rFonts w:asciiTheme="majorEastAsia" w:eastAsiaTheme="majorEastAsia" w:hAnsiTheme="majorEastAsia" w:hint="eastAsia"/>
          <w:b/>
          <w:color w:val="333333"/>
          <w:sz w:val="32"/>
          <w:szCs w:val="32"/>
        </w:rPr>
        <w:t>公开征集2018年泉州市科技咨询与评估专家的通知</w:t>
      </w:r>
    </w:p>
    <w:p w:rsidR="00F35A87" w:rsidRPr="00F72C7B" w:rsidRDefault="00F35A87" w:rsidP="00F35A87">
      <w:pPr>
        <w:jc w:val="center"/>
        <w:rPr>
          <w:rStyle w:val="articletitle1"/>
          <w:rFonts w:asciiTheme="majorEastAsia" w:eastAsiaTheme="majorEastAsia" w:hAnsiTheme="majorEastAsia"/>
          <w:b/>
          <w:color w:val="333333"/>
          <w:sz w:val="28"/>
          <w:szCs w:val="28"/>
        </w:rPr>
      </w:pPr>
      <w:r w:rsidRPr="00F72C7B">
        <w:rPr>
          <w:rStyle w:val="articletitle1"/>
          <w:rFonts w:asciiTheme="majorEastAsia" w:eastAsiaTheme="majorEastAsia" w:hAnsiTheme="majorEastAsia" w:hint="eastAsia"/>
          <w:b/>
          <w:color w:val="333333"/>
          <w:sz w:val="28"/>
          <w:szCs w:val="28"/>
        </w:rPr>
        <w:t>（2018-</w:t>
      </w:r>
      <w:r w:rsidR="00403341" w:rsidRPr="00F72C7B">
        <w:rPr>
          <w:rStyle w:val="articletitle1"/>
          <w:rFonts w:asciiTheme="majorEastAsia" w:eastAsiaTheme="majorEastAsia" w:hAnsiTheme="majorEastAsia" w:hint="eastAsia"/>
          <w:b/>
          <w:color w:val="333333"/>
          <w:sz w:val="28"/>
          <w:szCs w:val="28"/>
        </w:rPr>
        <w:t>5</w:t>
      </w:r>
      <w:r w:rsidRPr="00F72C7B">
        <w:rPr>
          <w:rStyle w:val="articletitle1"/>
          <w:rFonts w:asciiTheme="majorEastAsia" w:eastAsiaTheme="majorEastAsia" w:hAnsiTheme="majorEastAsia" w:hint="eastAsia"/>
          <w:b/>
          <w:color w:val="333333"/>
          <w:sz w:val="28"/>
          <w:szCs w:val="28"/>
        </w:rPr>
        <w:t>）</w:t>
      </w:r>
    </w:p>
    <w:p w:rsidR="00B9682E" w:rsidRDefault="00B9682E" w:rsidP="00F72C7B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各院、系、部：</w:t>
      </w:r>
    </w:p>
    <w:p w:rsid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2018年泉州市科技咨询与评估专家</w:t>
      </w:r>
      <w:r w:rsidR="00F72C7B">
        <w:rPr>
          <w:rFonts w:ascii="仿宋" w:eastAsia="仿宋" w:hAnsi="仿宋" w:hint="eastAsia"/>
          <w:sz w:val="28"/>
          <w:szCs w:val="28"/>
        </w:rPr>
        <w:t>征集开始了，相关文件见附件。</w:t>
      </w:r>
      <w:r>
        <w:rPr>
          <w:rFonts w:ascii="仿宋" w:eastAsia="仿宋" w:hAnsi="仿宋" w:hint="eastAsia"/>
          <w:sz w:val="28"/>
          <w:szCs w:val="28"/>
        </w:rPr>
        <w:t>简要说明如下：</w:t>
      </w:r>
    </w:p>
    <w:p w:rsidR="00403341" w:rsidRPr="00403341" w:rsidRDefault="00403341" w:rsidP="00F72C7B">
      <w:pPr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403341">
        <w:rPr>
          <w:rFonts w:ascii="仿宋" w:eastAsia="仿宋" w:hAnsi="仿宋" w:hint="eastAsia"/>
          <w:b/>
          <w:sz w:val="28"/>
          <w:szCs w:val="28"/>
        </w:rPr>
        <w:t>一、</w:t>
      </w:r>
      <w:r w:rsidRPr="00403341">
        <w:rPr>
          <w:rFonts w:ascii="仿宋" w:eastAsia="仿宋" w:hAnsi="仿宋" w:hint="eastAsia"/>
          <w:b/>
          <w:sz w:val="28"/>
          <w:szCs w:val="28"/>
        </w:rPr>
        <w:tab/>
        <w:t>征集范围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主要面向市内，从泉州市内高等院校、科研院所、科技企业、行业组织等单位中</w:t>
      </w:r>
      <w:r w:rsidRPr="00F72C7B">
        <w:rPr>
          <w:rFonts w:ascii="仿宋" w:eastAsia="仿宋" w:hAnsi="仿宋" w:hint="eastAsia"/>
          <w:b/>
          <w:sz w:val="28"/>
          <w:szCs w:val="28"/>
        </w:rPr>
        <w:t>征集科技研发和财务管理方面</w:t>
      </w:r>
      <w:r w:rsidRPr="00403341">
        <w:rPr>
          <w:rFonts w:ascii="仿宋" w:eastAsia="仿宋" w:hAnsi="仿宋" w:hint="eastAsia"/>
          <w:sz w:val="28"/>
          <w:szCs w:val="28"/>
        </w:rPr>
        <w:t>的优秀人才。</w:t>
      </w:r>
    </w:p>
    <w:p w:rsidR="00403341" w:rsidRPr="00403341" w:rsidRDefault="00403341" w:rsidP="00F72C7B">
      <w:pPr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403341">
        <w:rPr>
          <w:rFonts w:ascii="仿宋" w:eastAsia="仿宋" w:hAnsi="仿宋" w:hint="eastAsia"/>
          <w:b/>
          <w:sz w:val="28"/>
          <w:szCs w:val="28"/>
        </w:rPr>
        <w:t>二、入库专家基本标准</w:t>
      </w:r>
    </w:p>
    <w:p w:rsidR="00403341" w:rsidRPr="00403341" w:rsidRDefault="00403341" w:rsidP="00F72C7B">
      <w:pPr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403341">
        <w:rPr>
          <w:rFonts w:ascii="仿宋" w:eastAsia="仿宋" w:hAnsi="仿宋" w:hint="eastAsia"/>
          <w:b/>
          <w:sz w:val="28"/>
          <w:szCs w:val="28"/>
        </w:rPr>
        <w:t>（一）专家入库基本条件：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1.较好的政治素质和职业道德，社会公信力高。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2.工作责任心强，能够独立、客观、公正、实事求是地提出评价意见和建议。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3.具有较高的专业学术水平，熟悉相关领域或行业的发展动态，熟悉相关政策、标准和法律法规。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4.熟悉我市行业、产业科技发展情况。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5.入库专家年龄一般不超过65周岁，泉州市高层次人才第三层次及以上的专家、市政府经济顾问组成员身体健康年龄可适当放宽。</w:t>
      </w:r>
    </w:p>
    <w:p w:rsidR="00403341" w:rsidRPr="00403341" w:rsidRDefault="00403341" w:rsidP="00F72C7B">
      <w:pPr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403341">
        <w:rPr>
          <w:rFonts w:ascii="仿宋" w:eastAsia="仿宋" w:hAnsi="仿宋" w:hint="eastAsia"/>
          <w:b/>
          <w:sz w:val="28"/>
          <w:szCs w:val="28"/>
        </w:rPr>
        <w:t>（二）专家分类及入库条件。除满足上述基本条件外，还应满足：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1.科技专家应具备以下条件之一：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⑴具备高级专业技术职称。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⑵取得硕士学位，从事专业技术工作5年以上。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⑶取得博士学位，从事专业技术工作2年以上。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2.管理专家应具备以下条件之一：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⑴具备科技管理等相关专业高级专业技术职称。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⑵从事科技行政管理工作8年以上。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⑶担任科技类社会组织负责人，从事科技管理工作10年以上。</w:t>
      </w:r>
    </w:p>
    <w:p w:rsidR="00403341" w:rsidRP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3.财务专家应具备高级审计师、高级会计师、注册会计师等相关专业技术职称，熟悉科技研发经费归集、预算管理。</w:t>
      </w:r>
    </w:p>
    <w:p w:rsidR="00403341" w:rsidRDefault="00403341" w:rsidP="00F72C7B">
      <w:pPr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03341">
        <w:rPr>
          <w:rFonts w:ascii="仿宋" w:eastAsia="仿宋" w:hAnsi="仿宋" w:hint="eastAsia"/>
          <w:sz w:val="28"/>
          <w:szCs w:val="28"/>
        </w:rPr>
        <w:t>征集截止2018年 5月</w:t>
      </w:r>
      <w:r>
        <w:rPr>
          <w:rFonts w:ascii="仿宋" w:eastAsia="仿宋" w:hAnsi="仿宋" w:hint="eastAsia"/>
          <w:sz w:val="28"/>
          <w:szCs w:val="28"/>
        </w:rPr>
        <w:t>28</w:t>
      </w:r>
      <w:r w:rsidRPr="00403341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，并于次日将纸质的登记表</w:t>
      </w:r>
      <w:r w:rsidR="002D3115">
        <w:rPr>
          <w:rFonts w:ascii="仿宋" w:eastAsia="仿宋" w:hAnsi="仿宋" w:hint="eastAsia"/>
          <w:sz w:val="28"/>
          <w:szCs w:val="28"/>
        </w:rPr>
        <w:t>一式两份报至科</w:t>
      </w:r>
      <w:r w:rsidR="002D3115">
        <w:rPr>
          <w:rFonts w:ascii="仿宋" w:eastAsia="仿宋" w:hAnsi="仿宋" w:hint="eastAsia"/>
          <w:sz w:val="28"/>
          <w:szCs w:val="28"/>
        </w:rPr>
        <w:lastRenderedPageBreak/>
        <w:t>研处，电子</w:t>
      </w:r>
      <w:proofErr w:type="gramStart"/>
      <w:r w:rsidR="002D3115">
        <w:rPr>
          <w:rFonts w:ascii="仿宋" w:eastAsia="仿宋" w:hAnsi="仿宋" w:hint="eastAsia"/>
          <w:sz w:val="28"/>
          <w:szCs w:val="28"/>
        </w:rPr>
        <w:t>档</w:t>
      </w:r>
      <w:proofErr w:type="gramEnd"/>
      <w:r w:rsidR="002D3115">
        <w:rPr>
          <w:rFonts w:ascii="仿宋" w:eastAsia="仿宋" w:hAnsi="仿宋" w:hint="eastAsia"/>
          <w:sz w:val="28"/>
          <w:szCs w:val="28"/>
        </w:rPr>
        <w:t>发送至邮箱343755198@qq.</w:t>
      </w:r>
      <w:proofErr w:type="gramStart"/>
      <w:r w:rsidR="002D3115">
        <w:rPr>
          <w:rFonts w:ascii="仿宋" w:eastAsia="仿宋" w:hAnsi="仿宋" w:hint="eastAsia"/>
          <w:sz w:val="28"/>
          <w:szCs w:val="28"/>
        </w:rPr>
        <w:t>com</w:t>
      </w:r>
      <w:proofErr w:type="gramEnd"/>
      <w:r w:rsidR="002D3115">
        <w:rPr>
          <w:rFonts w:ascii="仿宋" w:eastAsia="仿宋" w:hAnsi="仿宋" w:hint="eastAsia"/>
          <w:sz w:val="28"/>
          <w:szCs w:val="28"/>
        </w:rPr>
        <w:t>.</w:t>
      </w:r>
    </w:p>
    <w:p w:rsidR="00FB4E82" w:rsidRDefault="00FB4E82" w:rsidP="00F72C7B">
      <w:pPr>
        <w:spacing w:line="460" w:lineRule="exact"/>
        <w:ind w:firstLine="555"/>
        <w:jc w:val="right"/>
        <w:rPr>
          <w:rFonts w:ascii="仿宋" w:eastAsia="仿宋" w:hAnsi="仿宋" w:hint="eastAsia"/>
          <w:sz w:val="28"/>
          <w:szCs w:val="28"/>
        </w:rPr>
      </w:pPr>
    </w:p>
    <w:p w:rsidR="00FB4E82" w:rsidRDefault="00FB4E82" w:rsidP="00F72C7B">
      <w:pPr>
        <w:spacing w:line="460" w:lineRule="exact"/>
        <w:ind w:firstLine="555"/>
        <w:jc w:val="right"/>
        <w:rPr>
          <w:rFonts w:ascii="仿宋" w:eastAsia="仿宋" w:hAnsi="仿宋" w:hint="eastAsia"/>
          <w:sz w:val="28"/>
          <w:szCs w:val="28"/>
        </w:rPr>
      </w:pPr>
    </w:p>
    <w:p w:rsidR="00C10ECA" w:rsidRDefault="00C10ECA" w:rsidP="00F72C7B">
      <w:pPr>
        <w:spacing w:line="460" w:lineRule="exact"/>
        <w:ind w:firstLine="555"/>
        <w:jc w:val="righ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科研处</w:t>
      </w:r>
    </w:p>
    <w:p w:rsidR="00C10ECA" w:rsidRPr="00C10ECA" w:rsidRDefault="00C10ECA" w:rsidP="00F72C7B">
      <w:pPr>
        <w:spacing w:line="460" w:lineRule="exact"/>
        <w:ind w:firstLine="555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</w:t>
      </w:r>
      <w:r w:rsidR="002D3115"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月</w:t>
      </w:r>
      <w:r w:rsidR="002D3115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C10ECA" w:rsidRPr="00C10ECA" w:rsidSect="00F72C7B">
      <w:pgSz w:w="11906" w:h="16838"/>
      <w:pgMar w:top="1440" w:right="1304" w:bottom="102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4E" w:rsidRDefault="0051724E" w:rsidP="00B9682E">
      <w:r>
        <w:separator/>
      </w:r>
    </w:p>
  </w:endnote>
  <w:endnote w:type="continuationSeparator" w:id="0">
    <w:p w:rsidR="0051724E" w:rsidRDefault="0051724E" w:rsidP="00B9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4E" w:rsidRDefault="0051724E" w:rsidP="00B9682E">
      <w:r>
        <w:separator/>
      </w:r>
    </w:p>
  </w:footnote>
  <w:footnote w:type="continuationSeparator" w:id="0">
    <w:p w:rsidR="0051724E" w:rsidRDefault="0051724E" w:rsidP="00B96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7D"/>
    <w:rsid w:val="002D3115"/>
    <w:rsid w:val="00310988"/>
    <w:rsid w:val="00403341"/>
    <w:rsid w:val="004A12C7"/>
    <w:rsid w:val="0051724E"/>
    <w:rsid w:val="0055086A"/>
    <w:rsid w:val="006876DD"/>
    <w:rsid w:val="00717BD7"/>
    <w:rsid w:val="0079007D"/>
    <w:rsid w:val="00821F6E"/>
    <w:rsid w:val="00B9682E"/>
    <w:rsid w:val="00C10ECA"/>
    <w:rsid w:val="00D247E6"/>
    <w:rsid w:val="00E4565C"/>
    <w:rsid w:val="00F35A87"/>
    <w:rsid w:val="00F7124B"/>
    <w:rsid w:val="00F72C7B"/>
    <w:rsid w:val="00FB4E82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82E"/>
    <w:rPr>
      <w:sz w:val="18"/>
      <w:szCs w:val="18"/>
    </w:rPr>
  </w:style>
  <w:style w:type="character" w:customStyle="1" w:styleId="articletitle1">
    <w:name w:val="article_title1"/>
    <w:basedOn w:val="a0"/>
    <w:rsid w:val="00B968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82E"/>
    <w:rPr>
      <w:sz w:val="18"/>
      <w:szCs w:val="18"/>
    </w:rPr>
  </w:style>
  <w:style w:type="character" w:customStyle="1" w:styleId="articletitle1">
    <w:name w:val="article_title1"/>
    <w:basedOn w:val="a0"/>
    <w:rsid w:val="00B96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24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49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92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2018-04-27T09:14:00Z</dcterms:created>
  <dcterms:modified xsi:type="dcterms:W3CDTF">2018-05-03T07:24:00Z</dcterms:modified>
</cp:coreProperties>
</file>