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300" w:lineRule="auto"/>
        <w:jc w:val="center"/>
        <w:rPr>
          <w:rFonts w:hint="eastAsia" w:eastAsia="黑体" w:cs="宋体"/>
          <w:b/>
          <w:color w:val="555555"/>
          <w:kern w:val="0"/>
          <w:sz w:val="52"/>
          <w:szCs w:val="52"/>
        </w:rPr>
      </w:pPr>
    </w:p>
    <w:p>
      <w:pPr>
        <w:widowControl/>
        <w:wordWrap w:val="0"/>
        <w:spacing w:line="300" w:lineRule="auto"/>
        <w:jc w:val="center"/>
        <w:rPr>
          <w:rFonts w:hint="eastAsia" w:eastAsia="黑体" w:cs="宋体"/>
          <w:b/>
          <w:color w:val="555555"/>
          <w:kern w:val="0"/>
          <w:sz w:val="52"/>
          <w:szCs w:val="52"/>
        </w:rPr>
      </w:pPr>
    </w:p>
    <w:p>
      <w:pPr>
        <w:widowControl/>
        <w:wordWrap w:val="0"/>
        <w:spacing w:line="300" w:lineRule="auto"/>
        <w:jc w:val="center"/>
        <w:rPr>
          <w:rFonts w:hint="eastAsia" w:eastAsia="黑体" w:cs="宋体"/>
          <w:b/>
          <w:color w:val="555555"/>
          <w:kern w:val="0"/>
          <w:sz w:val="52"/>
          <w:szCs w:val="52"/>
        </w:rPr>
      </w:pPr>
    </w:p>
    <w:p>
      <w:pPr>
        <w:widowControl/>
        <w:wordWrap w:val="0"/>
        <w:spacing w:line="300" w:lineRule="auto"/>
        <w:jc w:val="center"/>
        <w:rPr>
          <w:rFonts w:hint="eastAsia" w:eastAsia="黑体" w:cs="宋体"/>
          <w:b/>
          <w:color w:val="auto"/>
          <w:kern w:val="0"/>
          <w:sz w:val="84"/>
          <w:szCs w:val="84"/>
        </w:rPr>
      </w:pPr>
      <w:r>
        <w:rPr>
          <w:rFonts w:hint="eastAsia" w:eastAsia="黑体" w:cs="宋体"/>
          <w:b/>
          <w:color w:val="auto"/>
          <w:kern w:val="0"/>
          <w:sz w:val="84"/>
          <w:szCs w:val="84"/>
        </w:rPr>
        <w:t>《</w:t>
      </w:r>
      <w:r>
        <w:rPr>
          <w:rFonts w:hint="eastAsia" w:ascii="宋体" w:hAnsi="宋体"/>
          <w:b/>
          <w:color w:val="auto"/>
          <w:sz w:val="84"/>
          <w:szCs w:val="84"/>
          <w:u w:val="single"/>
          <w:lang w:val="en-US" w:eastAsia="zh-CN"/>
        </w:rPr>
        <w:t xml:space="preserve">        </w:t>
      </w:r>
      <w:r>
        <w:rPr>
          <w:rFonts w:hint="eastAsia" w:eastAsia="黑体" w:cs="宋体"/>
          <w:b/>
          <w:color w:val="auto"/>
          <w:kern w:val="0"/>
          <w:sz w:val="84"/>
          <w:szCs w:val="84"/>
        </w:rPr>
        <w:t>》</w:t>
      </w:r>
    </w:p>
    <w:p>
      <w:pPr>
        <w:widowControl/>
        <w:wordWrap w:val="0"/>
        <w:spacing w:line="300" w:lineRule="auto"/>
        <w:jc w:val="center"/>
        <w:rPr>
          <w:rFonts w:ascii="宋体" w:hAnsi="宋体" w:eastAsia="黑体" w:cs="宋体"/>
          <w:b/>
          <w:color w:val="auto"/>
          <w:kern w:val="0"/>
          <w:sz w:val="52"/>
          <w:szCs w:val="52"/>
        </w:rPr>
      </w:pPr>
      <w:r>
        <w:rPr>
          <w:rFonts w:hint="eastAsia" w:eastAsia="黑体" w:cs="宋体"/>
          <w:b/>
          <w:color w:val="auto"/>
          <w:kern w:val="0"/>
          <w:sz w:val="52"/>
          <w:szCs w:val="52"/>
        </w:rPr>
        <w:t>课  程  标  准</w:t>
      </w:r>
      <w:bookmarkStart w:id="0" w:name="_GoBack"/>
      <w:bookmarkEnd w:id="0"/>
    </w:p>
    <w:p>
      <w:pPr>
        <w:widowControl/>
        <w:wordWrap w:val="0"/>
        <w:spacing w:line="360" w:lineRule="auto"/>
        <w:ind w:right="-512" w:rightChars="-244"/>
        <w:rPr>
          <w:rFonts w:hint="eastAsia" w:ascii="宋体" w:hAnsi="宋体" w:eastAsia="黑体" w:cs="宋体"/>
          <w:b/>
          <w:color w:val="auto"/>
          <w:kern w:val="0"/>
          <w:sz w:val="52"/>
          <w:szCs w:val="52"/>
        </w:rPr>
      </w:pPr>
    </w:p>
    <w:p>
      <w:pPr>
        <w:widowControl/>
        <w:wordWrap w:val="0"/>
        <w:spacing w:line="360" w:lineRule="auto"/>
        <w:ind w:right="-512" w:rightChars="-244"/>
        <w:rPr>
          <w:rFonts w:hint="eastAsia" w:ascii="宋体" w:hAnsi="宋体" w:eastAsia="黑体" w:cs="宋体"/>
          <w:b/>
          <w:color w:val="auto"/>
          <w:kern w:val="0"/>
          <w:sz w:val="52"/>
          <w:szCs w:val="52"/>
        </w:rPr>
      </w:pP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rPr>
      </w:pPr>
      <w:r>
        <w:rPr>
          <w:rFonts w:hint="eastAsia" w:ascii="仿宋_GB2312" w:hAnsi="宋体" w:eastAsia="仿宋_GB2312" w:cs="宋体"/>
          <w:b/>
          <w:color w:val="auto"/>
          <w:spacing w:val="60"/>
          <w:kern w:val="0"/>
          <w:sz w:val="36"/>
          <w:szCs w:val="36"/>
        </w:rPr>
        <w:t>开课</w:t>
      </w:r>
      <w:r>
        <w:rPr>
          <w:rFonts w:hint="eastAsia" w:ascii="仿宋_GB2312" w:hAnsi="宋体" w:eastAsia="仿宋_GB2312" w:cs="宋体"/>
          <w:b/>
          <w:color w:val="auto"/>
          <w:spacing w:val="60"/>
          <w:kern w:val="0"/>
          <w:sz w:val="36"/>
          <w:szCs w:val="36"/>
          <w:lang w:eastAsia="zh-CN"/>
        </w:rPr>
        <w:t>学院</w:t>
      </w:r>
      <w:r>
        <w:rPr>
          <w:rFonts w:hint="eastAsia" w:ascii="仿宋_GB2312" w:hAnsi="宋体" w:eastAsia="仿宋_GB2312" w:cs="宋体"/>
          <w:b/>
          <w:color w:val="auto"/>
          <w:spacing w:val="60"/>
          <w:kern w:val="0"/>
          <w:sz w:val="36"/>
          <w:szCs w:val="36"/>
        </w:rPr>
        <w:t>：</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rPr>
      </w:pPr>
      <w:r>
        <w:rPr>
          <w:rFonts w:hint="eastAsia" w:ascii="仿宋_GB2312" w:hAnsi="宋体" w:eastAsia="仿宋_GB2312" w:cs="宋体"/>
          <w:b/>
          <w:color w:val="auto"/>
          <w:spacing w:val="60"/>
          <w:kern w:val="0"/>
          <w:sz w:val="36"/>
          <w:szCs w:val="36"/>
        </w:rPr>
        <w:t>课程编号：</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rPr>
      </w:pPr>
      <w:r>
        <w:rPr>
          <w:rFonts w:hint="eastAsia" w:ascii="仿宋_GB2312" w:hAnsi="宋体" w:eastAsia="仿宋_GB2312" w:cs="宋体"/>
          <w:b/>
          <w:color w:val="auto"/>
          <w:spacing w:val="60"/>
          <w:kern w:val="0"/>
          <w:sz w:val="36"/>
          <w:szCs w:val="36"/>
          <w:lang w:eastAsia="zh-CN"/>
        </w:rPr>
        <w:t>适用专业：</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lang w:val="en-US" w:eastAsia="zh-CN"/>
        </w:rPr>
      </w:pPr>
      <w:r>
        <w:rPr>
          <w:rFonts w:hint="eastAsia" w:ascii="仿宋_GB2312" w:hAnsi="宋体" w:eastAsia="仿宋_GB2312" w:cs="宋体"/>
          <w:b/>
          <w:color w:val="auto"/>
          <w:spacing w:val="60"/>
          <w:kern w:val="0"/>
          <w:sz w:val="36"/>
          <w:szCs w:val="36"/>
          <w:u w:val="none"/>
          <w:lang w:eastAsia="zh-CN"/>
        </w:rPr>
        <w:t>授课教师：</w:t>
      </w:r>
      <w:r>
        <w:rPr>
          <w:rFonts w:hint="eastAsia" w:ascii="仿宋_GB2312" w:hAnsi="宋体" w:eastAsia="仿宋_GB2312" w:cs="宋体"/>
          <w:b/>
          <w:color w:val="auto"/>
          <w:spacing w:val="60"/>
          <w:kern w:val="0"/>
          <w:sz w:val="36"/>
          <w:szCs w:val="36"/>
          <w:u w:val="single"/>
          <w:lang w:val="en-US" w:eastAsia="zh-CN"/>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rPr>
      </w:pPr>
      <w:r>
        <w:rPr>
          <w:rFonts w:hint="eastAsia" w:ascii="仿宋_GB2312" w:hAnsi="宋体" w:eastAsia="仿宋_GB2312" w:cs="宋体"/>
          <w:b/>
          <w:color w:val="auto"/>
          <w:spacing w:val="60"/>
          <w:kern w:val="0"/>
          <w:sz w:val="36"/>
          <w:szCs w:val="36"/>
          <w:lang w:eastAsia="zh-CN"/>
        </w:rPr>
        <w:t>上课学期：</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lang w:val="en-US" w:eastAsia="zh-CN"/>
        </w:rPr>
      </w:pPr>
      <w:r>
        <w:rPr>
          <w:rFonts w:hint="eastAsia" w:ascii="仿宋_GB2312" w:hAnsi="宋体" w:eastAsia="仿宋_GB2312" w:cs="宋体"/>
          <w:b/>
          <w:color w:val="auto"/>
          <w:spacing w:val="60"/>
          <w:kern w:val="0"/>
          <w:sz w:val="36"/>
          <w:szCs w:val="36"/>
          <w:u w:val="none"/>
          <w:lang w:eastAsia="zh-CN"/>
        </w:rPr>
        <w:t>上课学年：</w:t>
      </w:r>
      <w:r>
        <w:rPr>
          <w:rFonts w:hint="eastAsia" w:ascii="仿宋_GB2312" w:hAnsi="宋体" w:eastAsia="仿宋_GB2312" w:cs="宋体"/>
          <w:b/>
          <w:color w:val="auto"/>
          <w:spacing w:val="60"/>
          <w:kern w:val="0"/>
          <w:sz w:val="36"/>
          <w:szCs w:val="36"/>
          <w:u w:val="single"/>
          <w:lang w:val="en-US" w:eastAsia="zh-CN"/>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44"/>
          <w:szCs w:val="44"/>
        </w:rPr>
      </w:pPr>
      <w:r>
        <w:rPr>
          <w:rFonts w:hint="eastAsia" w:ascii="仿宋_GB2312" w:hAnsi="宋体" w:eastAsia="仿宋_GB2312" w:cs="宋体"/>
          <w:b/>
          <w:color w:val="auto"/>
          <w:spacing w:val="60"/>
          <w:kern w:val="0"/>
          <w:sz w:val="36"/>
          <w:szCs w:val="36"/>
        </w:rPr>
        <w:t>编制日期：</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rPr>
        <w:t>年</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rPr>
        <w:t>月</w:t>
      </w:r>
      <w:r>
        <w:rPr>
          <w:rFonts w:hint="eastAsia" w:ascii="仿宋_GB2312" w:hAnsi="宋体" w:eastAsia="仿宋_GB2312" w:cs="宋体"/>
          <w:b/>
          <w:color w:val="auto"/>
          <w:spacing w:val="60"/>
          <w:kern w:val="0"/>
          <w:sz w:val="44"/>
          <w:szCs w:val="44"/>
        </w:rPr>
        <w:t xml:space="preserve"> </w:t>
      </w:r>
    </w:p>
    <w:p>
      <w:pPr>
        <w:widowControl/>
        <w:wordWrap w:val="0"/>
        <w:spacing w:line="360" w:lineRule="auto"/>
        <w:ind w:right="-512" w:rightChars="-244"/>
        <w:rPr>
          <w:rFonts w:hint="eastAsia" w:ascii="仿宋_GB2312" w:hAnsi="宋体" w:eastAsia="仿宋_GB2312" w:cs="宋体"/>
          <w:b/>
          <w:color w:val="auto"/>
          <w:spacing w:val="60"/>
          <w:kern w:val="0"/>
          <w:sz w:val="44"/>
          <w:szCs w:val="44"/>
        </w:rPr>
      </w:pPr>
    </w:p>
    <w:p>
      <w:pPr>
        <w:widowControl/>
        <w:wordWrap w:val="0"/>
        <w:spacing w:line="360" w:lineRule="auto"/>
        <w:ind w:right="-512" w:rightChars="-244"/>
        <w:jc w:val="center"/>
        <w:rPr>
          <w:rFonts w:hint="eastAsia" w:ascii="仿宋_GB2312" w:hAnsi="宋体" w:eastAsia="仿宋_GB2312" w:cs="宋体"/>
          <w:b/>
          <w:color w:val="auto"/>
          <w:spacing w:val="60"/>
          <w:kern w:val="0"/>
          <w:sz w:val="44"/>
          <w:szCs w:val="44"/>
        </w:rPr>
      </w:pPr>
    </w:p>
    <w:p>
      <w:pPr>
        <w:widowControl/>
        <w:wordWrap w:val="0"/>
        <w:spacing w:line="360" w:lineRule="auto"/>
        <w:ind w:right="-512" w:rightChars="-244"/>
        <w:jc w:val="both"/>
        <w:rPr>
          <w:rFonts w:hint="eastAsia" w:ascii="仿宋_GB2312" w:hAnsi="宋体" w:eastAsia="仿宋_GB2312" w:cs="宋体"/>
          <w:b/>
          <w:color w:val="auto"/>
          <w:spacing w:val="60"/>
          <w:kern w:val="0"/>
          <w:sz w:val="44"/>
          <w:szCs w:val="44"/>
        </w:rPr>
      </w:pPr>
    </w:p>
    <w:p>
      <w:pPr>
        <w:widowControl/>
        <w:spacing w:line="300" w:lineRule="auto"/>
        <w:jc w:val="center"/>
        <w:rPr>
          <w:rFonts w:hint="eastAsia" w:ascii="仿宋_GB2312" w:eastAsia="仿宋_GB2312" w:cs="宋体"/>
          <w:b/>
          <w:color w:val="auto"/>
          <w:kern w:val="0"/>
          <w:sz w:val="36"/>
          <w:szCs w:val="36"/>
          <w:lang w:eastAsia="zh-CN"/>
        </w:rPr>
      </w:pPr>
      <w:r>
        <w:rPr>
          <w:rFonts w:hint="eastAsia" w:ascii="仿宋_GB2312" w:eastAsia="仿宋_GB2312" w:cs="宋体"/>
          <w:b/>
          <w:color w:val="auto"/>
          <w:kern w:val="0"/>
          <w:sz w:val="36"/>
          <w:szCs w:val="36"/>
        </w:rPr>
        <w:t>泉州</w:t>
      </w:r>
      <w:r>
        <w:rPr>
          <w:rFonts w:hint="eastAsia" w:ascii="仿宋_GB2312" w:eastAsia="仿宋_GB2312" w:cs="宋体"/>
          <w:b/>
          <w:color w:val="auto"/>
          <w:kern w:val="0"/>
          <w:sz w:val="36"/>
          <w:szCs w:val="36"/>
          <w:lang w:eastAsia="zh-CN"/>
        </w:rPr>
        <w:t>职业技术大学</w:t>
      </w:r>
    </w:p>
    <w:p>
      <w:pPr>
        <w:contextualSpacing/>
        <w:rPr>
          <w:rFonts w:ascii="仿宋" w:hAnsi="仿宋" w:eastAsia="仿宋"/>
          <w:b/>
          <w:color w:val="auto"/>
          <w:sz w:val="24"/>
          <w:szCs w:val="24"/>
        </w:rPr>
      </w:pPr>
    </w:p>
    <w:p>
      <w:pPr>
        <w:contextualSpacing/>
        <w:rPr>
          <w:rFonts w:ascii="仿宋" w:hAnsi="仿宋" w:eastAsia="仿宋"/>
          <w:b/>
          <w:sz w:val="24"/>
          <w:szCs w:val="24"/>
        </w:rPr>
      </w:pPr>
    </w:p>
    <w:p>
      <w:pPr>
        <w:contextualSpacing/>
        <w:jc w:val="center"/>
        <w:rPr>
          <w:rFonts w:ascii="仿宋" w:hAnsi="仿宋" w:eastAsia="仿宋"/>
          <w:b/>
          <w:bCs/>
          <w:sz w:val="36"/>
          <w:szCs w:val="36"/>
        </w:rPr>
      </w:pPr>
      <w:r>
        <w:rPr>
          <w:rFonts w:hint="eastAsia" w:ascii="仿宋" w:hAnsi="仿宋" w:eastAsia="仿宋"/>
          <w:b/>
          <w:bCs/>
          <w:sz w:val="36"/>
          <w:szCs w:val="36"/>
        </w:rPr>
        <w:t>《 *****》课程教学标准</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一、课程定位</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课程性质、对接职业工种、综合职业（岗位）能力、前后续课程</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二、学习目标</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专业能力、方法能力、社会能力</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三、学习内容</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学习情境内容、学习单元、参考学时</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四、学习情境设计</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学习情境1：名称</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学习单元（单元名称、任务载体、场地设备及工具条件要求）</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教学组织与方法建议</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五、考核方案</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总成绩结构、多元评价结构、考核评价标准</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六、实施建议</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情境设计及项目、任务选取要求；教学条件要求；教材及参考资料要求</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七、其它相关说明</w:t>
      </w:r>
    </w:p>
    <w:p>
      <w:pPr>
        <w:spacing w:line="480" w:lineRule="exact"/>
        <w:ind w:firstLine="470" w:firstLineChars="196"/>
        <w:contextualSpacing/>
        <w:rPr>
          <w:rFonts w:ascii="仿宋" w:hAnsi="仿宋" w:eastAsia="仿宋"/>
          <w:sz w:val="24"/>
          <w:szCs w:val="24"/>
        </w:rPr>
      </w:pPr>
      <w:r>
        <w:rPr>
          <w:rFonts w:hint="eastAsia" w:ascii="仿宋" w:hAnsi="仿宋" w:eastAsia="仿宋"/>
          <w:sz w:val="24"/>
          <w:szCs w:val="24"/>
        </w:rPr>
        <w:t>完成过程（体现校企合作、工学结合）、执笔人、审核人、制订时间</w:t>
      </w:r>
    </w:p>
    <w:p>
      <w:pPr>
        <w:contextualSpacing/>
        <w:rPr>
          <w:rFonts w:ascii="仿宋" w:hAnsi="仿宋" w:eastAsia="仿宋"/>
          <w:sz w:val="24"/>
          <w:szCs w:val="24"/>
        </w:rPr>
      </w:pPr>
    </w:p>
    <w:p>
      <w:pPr>
        <w:contextualSpacing/>
        <w:rPr>
          <w:rFonts w:ascii="仿宋" w:hAnsi="仿宋" w:eastAsia="仿宋"/>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sz w:val="24"/>
          <w:szCs w:val="24"/>
        </w:rPr>
      </w:pPr>
    </w:p>
    <w:p>
      <w:pPr>
        <w:spacing w:line="480" w:lineRule="exact"/>
        <w:contextualSpacing/>
        <w:rPr>
          <w:rFonts w:hint="eastAsia" w:ascii="仿宋" w:hAnsi="仿宋" w:eastAsia="仿宋"/>
          <w:b/>
          <w:bCs w:val="0"/>
          <w:sz w:val="36"/>
          <w:szCs w:val="36"/>
          <w:lang w:eastAsia="zh-CN"/>
        </w:rPr>
      </w:pPr>
      <w:r>
        <w:rPr>
          <w:rFonts w:hint="eastAsia" w:ascii="仿宋" w:hAnsi="仿宋" w:eastAsia="仿宋"/>
          <w:b/>
          <w:bCs w:val="0"/>
          <w:sz w:val="36"/>
          <w:szCs w:val="36"/>
        </w:rPr>
        <w:t>案例</w:t>
      </w:r>
      <w:r>
        <w:rPr>
          <w:rFonts w:hint="eastAsia" w:ascii="仿宋" w:hAnsi="仿宋" w:eastAsia="仿宋"/>
          <w:b/>
          <w:bCs w:val="0"/>
          <w:sz w:val="36"/>
          <w:szCs w:val="36"/>
          <w:lang w:eastAsia="zh-CN"/>
        </w:rPr>
        <w:t>：</w:t>
      </w:r>
    </w:p>
    <w:p>
      <w:pPr>
        <w:spacing w:line="480" w:lineRule="exact"/>
        <w:contextualSpacing/>
        <w:jc w:val="center"/>
        <w:rPr>
          <w:rFonts w:ascii="仿宋" w:hAnsi="仿宋" w:eastAsia="仿宋"/>
          <w:b/>
          <w:bCs w:val="0"/>
          <w:sz w:val="36"/>
          <w:szCs w:val="36"/>
        </w:rPr>
      </w:pPr>
      <w:r>
        <w:rPr>
          <w:rFonts w:hint="eastAsia" w:ascii="仿宋" w:hAnsi="仿宋" w:eastAsia="仿宋"/>
          <w:b/>
          <w:bCs w:val="0"/>
          <w:sz w:val="36"/>
          <w:szCs w:val="36"/>
        </w:rPr>
        <w:t>《使用数控车床对零件的加工》课程标准</w:t>
      </w:r>
    </w:p>
    <w:p>
      <w:pPr>
        <w:spacing w:line="480" w:lineRule="exact"/>
        <w:ind w:firstLine="482" w:firstLineChars="200"/>
        <w:contextualSpacing/>
        <w:rPr>
          <w:rFonts w:ascii="仿宋" w:hAnsi="仿宋" w:eastAsia="仿宋"/>
          <w:b/>
          <w:sz w:val="24"/>
          <w:szCs w:val="24"/>
        </w:rPr>
      </w:pPr>
      <w:r>
        <w:rPr>
          <w:rFonts w:hint="eastAsia" w:ascii="仿宋" w:hAnsi="仿宋" w:eastAsia="仿宋"/>
          <w:b/>
          <w:sz w:val="24"/>
          <w:szCs w:val="24"/>
        </w:rPr>
        <w:t>一、课程定位</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使用数控车床对零件的加工》学习领域是数控技术专业的核心课程。该课程继《机械加工工艺文件的制订》学习领域之后，基于数控车削加工工作过程，采用典型车削加工零件为载体，参照数控操作工、工艺员、程序员的职业标准进行学习训练，使学生达到数控车操作工的中级职业技能水平。培养学生数控车削加工工艺分析、数控车削加工程序编制、数控车削工装选用、数控车床加工操作能力等核心职业能力，并为后续《典型零件数控加工工艺的实施》等课程的学习提供职业能力基础。</w:t>
      </w:r>
    </w:p>
    <w:p>
      <w:pPr>
        <w:spacing w:line="480" w:lineRule="exact"/>
        <w:ind w:firstLine="482" w:firstLineChars="200"/>
        <w:contextualSpacing/>
        <w:rPr>
          <w:rFonts w:ascii="仿宋" w:hAnsi="仿宋" w:eastAsia="仿宋"/>
          <w:b/>
          <w:sz w:val="24"/>
          <w:szCs w:val="24"/>
        </w:rPr>
      </w:pPr>
      <w:r>
        <w:rPr>
          <w:rFonts w:hint="eastAsia" w:ascii="仿宋" w:hAnsi="仿宋" w:eastAsia="仿宋"/>
          <w:b/>
          <w:sz w:val="24"/>
          <w:szCs w:val="24"/>
        </w:rPr>
        <w:t>二、学习目标</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能识读零件图纸，能分析金属材料的性能，合理选择与使用数控加工刀具，夹具、量具，能分析典型零件的数控加工工艺性进行数控加工方案的设计；能编制数控加工程序，使用数控车床加工典型零件。</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1、专业能力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（1）能够识读数控加工典型零件图纸。</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（2）能够正确选择加工所需数控车床设备。</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（3）能够正确选择及使用数控车削所用的刀具。</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（4）能够正确选择及使用数控车削夹具。</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（5）能够正确选择及使用零件精度检测所用的各种量具。</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（6）能够根据零件数控加工工艺的要求编制数控车削加工程序。</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（7）能够操作数控车床进行零件的加工。</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（8）能够对零件各项精度要求进行正确检测。</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2、方法能力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（1）具有独立学习获取数控加工专业知识的能力。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（2）具有独立动手实践获取数控加工专业技能的能力。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（3）具有独立查阅分析资料、获取数控加工所需信息的能力。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（4）具有独立制订工作计划与组织实施的能力。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（5）具有独立分析与解决数控加工实际生产问题的能力。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3、社会能力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（1）具有良好的语言表达与社会沟通能力。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（2）具有良好的组织与协调能力。</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（3）具有良好的团队合作精神。</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（4）具有良好的职业道德与行为操守。</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（5）具有良好的环境保护意识。</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（6）具有节约资源、降低生产成本的社会责任感。</w:t>
      </w:r>
    </w:p>
    <w:p>
      <w:pPr>
        <w:ind w:firstLine="482" w:firstLineChars="200"/>
        <w:contextualSpacing/>
        <w:rPr>
          <w:rFonts w:ascii="仿宋" w:hAnsi="仿宋" w:eastAsia="仿宋"/>
          <w:b/>
          <w:sz w:val="24"/>
          <w:szCs w:val="24"/>
        </w:rPr>
      </w:pPr>
      <w:r>
        <w:rPr>
          <w:rFonts w:hint="eastAsia" w:ascii="仿宋" w:hAnsi="仿宋" w:eastAsia="仿宋"/>
          <w:b/>
          <w:sz w:val="24"/>
          <w:szCs w:val="24"/>
        </w:rPr>
        <w:t>三 、学习内容</w:t>
      </w:r>
    </w:p>
    <w:tbl>
      <w:tblPr>
        <w:tblStyle w:val="1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8"/>
        <w:gridCol w:w="1440"/>
        <w:gridCol w:w="3587"/>
        <w:gridCol w:w="1747"/>
        <w:gridCol w:w="606"/>
        <w:gridCol w:w="6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495" w:type="dxa"/>
            <w:gridSpan w:val="3"/>
            <w:vAlign w:val="center"/>
          </w:tcPr>
          <w:p>
            <w:pPr>
              <w:contextualSpacing/>
              <w:jc w:val="center"/>
              <w:rPr>
                <w:rFonts w:ascii="仿宋" w:hAnsi="仿宋" w:eastAsia="仿宋"/>
                <w:b/>
                <w:szCs w:val="21"/>
              </w:rPr>
            </w:pPr>
            <w:r>
              <w:rPr>
                <w:rFonts w:hint="eastAsia" w:ascii="仿宋" w:hAnsi="仿宋" w:eastAsia="仿宋"/>
                <w:szCs w:val="21"/>
              </w:rPr>
              <w:t>学习情境</w:t>
            </w:r>
          </w:p>
        </w:tc>
        <w:tc>
          <w:tcPr>
            <w:tcW w:w="1747" w:type="dxa"/>
            <w:vMerge w:val="restart"/>
            <w:vAlign w:val="center"/>
          </w:tcPr>
          <w:p>
            <w:pPr>
              <w:contextualSpacing/>
              <w:jc w:val="center"/>
              <w:rPr>
                <w:rFonts w:ascii="仿宋" w:hAnsi="仿宋" w:eastAsia="仿宋"/>
                <w:szCs w:val="21"/>
              </w:rPr>
            </w:pPr>
            <w:r>
              <w:rPr>
                <w:rFonts w:hint="eastAsia" w:ascii="仿宋" w:hAnsi="仿宋" w:eastAsia="仿宋"/>
                <w:szCs w:val="21"/>
              </w:rPr>
              <w:t>学习单元</w:t>
            </w:r>
          </w:p>
        </w:tc>
        <w:tc>
          <w:tcPr>
            <w:tcW w:w="1280" w:type="dxa"/>
            <w:gridSpan w:val="2"/>
            <w:vMerge w:val="restart"/>
            <w:vAlign w:val="center"/>
          </w:tcPr>
          <w:p>
            <w:pPr>
              <w:contextualSpacing/>
              <w:jc w:val="center"/>
              <w:rPr>
                <w:rFonts w:ascii="仿宋" w:hAnsi="仿宋" w:eastAsia="仿宋"/>
                <w:szCs w:val="21"/>
              </w:rPr>
            </w:pPr>
            <w:r>
              <w:rPr>
                <w:rFonts w:hint="eastAsia" w:ascii="仿宋" w:hAnsi="仿宋" w:eastAsia="仿宋"/>
                <w:szCs w:val="21"/>
              </w:rPr>
              <w:t>参考学时</w:t>
            </w:r>
          </w:p>
          <w:p>
            <w:pPr>
              <w:contextualSpacing/>
              <w:jc w:val="center"/>
              <w:rPr>
                <w:rFonts w:ascii="仿宋" w:hAnsi="仿宋" w:eastAsia="仿宋"/>
                <w:szCs w:val="21"/>
              </w:rPr>
            </w:pPr>
            <w:r>
              <w:rPr>
                <w:rFonts w:hint="eastAsia" w:ascii="仿宋" w:hAnsi="仿宋" w:eastAsia="仿宋"/>
                <w:szCs w:val="21"/>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Align w:val="center"/>
          </w:tcPr>
          <w:p>
            <w:pPr>
              <w:contextualSpacing/>
              <w:jc w:val="center"/>
              <w:rPr>
                <w:rFonts w:ascii="仿宋" w:hAnsi="仿宋" w:eastAsia="仿宋"/>
                <w:szCs w:val="21"/>
              </w:rPr>
            </w:pPr>
            <w:r>
              <w:rPr>
                <w:rFonts w:hint="eastAsia" w:ascii="仿宋" w:hAnsi="仿宋" w:eastAsia="仿宋"/>
                <w:szCs w:val="21"/>
              </w:rPr>
              <w:t>序号</w:t>
            </w:r>
          </w:p>
        </w:tc>
        <w:tc>
          <w:tcPr>
            <w:tcW w:w="1440" w:type="dxa"/>
            <w:vAlign w:val="center"/>
          </w:tcPr>
          <w:p>
            <w:pPr>
              <w:contextualSpacing/>
              <w:jc w:val="center"/>
              <w:rPr>
                <w:rFonts w:ascii="仿宋" w:hAnsi="仿宋" w:eastAsia="仿宋"/>
                <w:szCs w:val="21"/>
              </w:rPr>
            </w:pPr>
            <w:r>
              <w:rPr>
                <w:rFonts w:hint="eastAsia" w:ascii="仿宋" w:hAnsi="仿宋" w:eastAsia="仿宋"/>
                <w:szCs w:val="21"/>
              </w:rPr>
              <w:t>情境名称</w:t>
            </w:r>
          </w:p>
        </w:tc>
        <w:tc>
          <w:tcPr>
            <w:tcW w:w="3587" w:type="dxa"/>
            <w:vAlign w:val="center"/>
          </w:tcPr>
          <w:p>
            <w:pPr>
              <w:contextualSpacing/>
              <w:jc w:val="center"/>
              <w:rPr>
                <w:rFonts w:ascii="仿宋" w:hAnsi="仿宋" w:eastAsia="仿宋"/>
                <w:szCs w:val="21"/>
              </w:rPr>
            </w:pPr>
            <w:r>
              <w:rPr>
                <w:rFonts w:hint="eastAsia" w:ascii="仿宋" w:hAnsi="仿宋" w:eastAsia="仿宋"/>
                <w:szCs w:val="21"/>
              </w:rPr>
              <w:t>学习内容</w:t>
            </w:r>
          </w:p>
        </w:tc>
        <w:tc>
          <w:tcPr>
            <w:tcW w:w="1747" w:type="dxa"/>
            <w:vMerge w:val="continue"/>
            <w:vAlign w:val="center"/>
          </w:tcPr>
          <w:p>
            <w:pPr>
              <w:contextualSpacing/>
              <w:jc w:val="center"/>
              <w:rPr>
                <w:rFonts w:ascii="仿宋" w:hAnsi="仿宋" w:eastAsia="仿宋"/>
                <w:szCs w:val="21"/>
              </w:rPr>
            </w:pPr>
          </w:p>
        </w:tc>
        <w:tc>
          <w:tcPr>
            <w:tcW w:w="1280" w:type="dxa"/>
            <w:gridSpan w:val="2"/>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restart"/>
            <w:vAlign w:val="center"/>
          </w:tcPr>
          <w:p>
            <w:pPr>
              <w:contextualSpacing/>
              <w:jc w:val="center"/>
              <w:rPr>
                <w:rFonts w:ascii="仿宋" w:hAnsi="仿宋" w:eastAsia="仿宋"/>
                <w:szCs w:val="21"/>
              </w:rPr>
            </w:pPr>
            <w:r>
              <w:rPr>
                <w:rFonts w:hint="eastAsia" w:ascii="仿宋" w:hAnsi="仿宋" w:eastAsia="仿宋"/>
                <w:szCs w:val="21"/>
              </w:rPr>
              <w:t>1</w:t>
            </w:r>
          </w:p>
        </w:tc>
        <w:tc>
          <w:tcPr>
            <w:tcW w:w="1440" w:type="dxa"/>
            <w:vMerge w:val="restart"/>
            <w:vAlign w:val="center"/>
          </w:tcPr>
          <w:p>
            <w:pPr>
              <w:contextualSpacing/>
              <w:jc w:val="center"/>
              <w:rPr>
                <w:rFonts w:ascii="仿宋" w:hAnsi="仿宋" w:eastAsia="仿宋"/>
                <w:szCs w:val="21"/>
              </w:rPr>
            </w:pPr>
            <w:r>
              <w:rPr>
                <w:rFonts w:hint="eastAsia" w:ascii="仿宋" w:hAnsi="仿宋" w:eastAsia="仿宋"/>
                <w:szCs w:val="21"/>
              </w:rPr>
              <w:t>第一回转体零件的数控加工</w:t>
            </w:r>
          </w:p>
        </w:tc>
        <w:tc>
          <w:tcPr>
            <w:tcW w:w="3587" w:type="dxa"/>
            <w:vMerge w:val="restart"/>
          </w:tcPr>
          <w:p>
            <w:pPr>
              <w:contextualSpacing/>
              <w:jc w:val="center"/>
              <w:rPr>
                <w:rFonts w:ascii="仿宋" w:hAnsi="仿宋" w:eastAsia="仿宋"/>
                <w:szCs w:val="21"/>
              </w:rPr>
            </w:pPr>
            <w:r>
              <w:rPr>
                <w:rFonts w:hint="eastAsia" w:ascii="仿宋" w:hAnsi="仿宋" w:eastAsia="仿宋"/>
                <w:szCs w:val="21"/>
              </w:rPr>
              <w:t>根据给定的单一回转体零件图样，设计加工工艺方案，编写数控程序单等数控加工技术文件，进行数控加工，优化工艺方案及程序，并存档</w:t>
            </w:r>
          </w:p>
        </w:tc>
        <w:tc>
          <w:tcPr>
            <w:tcW w:w="1747" w:type="dxa"/>
          </w:tcPr>
          <w:p>
            <w:pPr>
              <w:contextualSpacing/>
              <w:jc w:val="center"/>
              <w:rPr>
                <w:rFonts w:ascii="仿宋" w:hAnsi="仿宋" w:eastAsia="仿宋"/>
                <w:szCs w:val="21"/>
              </w:rPr>
            </w:pPr>
            <w:r>
              <w:rPr>
                <w:rFonts w:hint="eastAsia" w:ascii="仿宋" w:hAnsi="仿宋" w:eastAsia="仿宋"/>
                <w:szCs w:val="21"/>
              </w:rPr>
              <w:t>任务分析</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8</w:t>
            </w:r>
          </w:p>
        </w:tc>
        <w:tc>
          <w:tcPr>
            <w:tcW w:w="674" w:type="dxa"/>
            <w:vMerge w:val="restart"/>
            <w:vAlign w:val="center"/>
          </w:tcPr>
          <w:p>
            <w:pPr>
              <w:contextualSpacing/>
              <w:jc w:val="center"/>
              <w:rPr>
                <w:rFonts w:ascii="仿宋" w:hAnsi="仿宋" w:eastAsia="仿宋"/>
                <w:szCs w:val="21"/>
              </w:rPr>
            </w:pPr>
            <w:r>
              <w:rPr>
                <w:rFonts w:hint="eastAsia" w:ascii="仿宋" w:hAnsi="仿宋" w:eastAsia="仿宋"/>
                <w:szCs w:val="21"/>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制订工作方案</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加工实施</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精度检测及质量评价</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2</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restart"/>
            <w:vAlign w:val="center"/>
          </w:tcPr>
          <w:p>
            <w:pPr>
              <w:contextualSpacing/>
              <w:jc w:val="center"/>
              <w:rPr>
                <w:rFonts w:ascii="仿宋" w:hAnsi="仿宋" w:eastAsia="仿宋"/>
                <w:szCs w:val="21"/>
              </w:rPr>
            </w:pPr>
            <w:r>
              <w:rPr>
                <w:rFonts w:hint="eastAsia" w:ascii="仿宋" w:hAnsi="仿宋" w:eastAsia="仿宋"/>
                <w:szCs w:val="21"/>
              </w:rPr>
              <w:t>2</w:t>
            </w:r>
          </w:p>
        </w:tc>
        <w:tc>
          <w:tcPr>
            <w:tcW w:w="1440" w:type="dxa"/>
            <w:vMerge w:val="restart"/>
            <w:vAlign w:val="center"/>
          </w:tcPr>
          <w:p>
            <w:pPr>
              <w:contextualSpacing/>
              <w:jc w:val="center"/>
              <w:rPr>
                <w:rFonts w:ascii="仿宋" w:hAnsi="仿宋" w:eastAsia="仿宋"/>
                <w:szCs w:val="21"/>
              </w:rPr>
            </w:pPr>
            <w:r>
              <w:rPr>
                <w:rFonts w:hint="eastAsia" w:ascii="仿宋" w:hAnsi="仿宋" w:eastAsia="仿宋"/>
                <w:szCs w:val="21"/>
              </w:rPr>
              <w:t>带圆弧型面回转体零件的数控加工</w:t>
            </w:r>
          </w:p>
        </w:tc>
        <w:tc>
          <w:tcPr>
            <w:tcW w:w="3587" w:type="dxa"/>
            <w:vMerge w:val="restart"/>
          </w:tcPr>
          <w:p>
            <w:pPr>
              <w:contextualSpacing/>
              <w:jc w:val="center"/>
              <w:rPr>
                <w:rFonts w:ascii="仿宋" w:hAnsi="仿宋" w:eastAsia="仿宋"/>
                <w:szCs w:val="21"/>
              </w:rPr>
            </w:pPr>
            <w:r>
              <w:rPr>
                <w:rFonts w:hint="eastAsia" w:ascii="仿宋" w:hAnsi="仿宋" w:eastAsia="仿宋"/>
                <w:szCs w:val="21"/>
              </w:rPr>
              <w:t>根据给定的带圆弧型面回转体零件图样，进行零件加工工艺性分析，设计加工工艺方案，编制工艺卡片、刀具卡、数控程序单等数控加工技术文件，进行数控加工，优化工艺方案及程序，并存档。</w:t>
            </w:r>
          </w:p>
        </w:tc>
        <w:tc>
          <w:tcPr>
            <w:tcW w:w="1747" w:type="dxa"/>
          </w:tcPr>
          <w:p>
            <w:pPr>
              <w:contextualSpacing/>
              <w:jc w:val="center"/>
              <w:rPr>
                <w:rFonts w:ascii="仿宋" w:hAnsi="仿宋" w:eastAsia="仿宋"/>
                <w:szCs w:val="21"/>
              </w:rPr>
            </w:pPr>
            <w:r>
              <w:rPr>
                <w:rFonts w:hint="eastAsia" w:ascii="仿宋" w:hAnsi="仿宋" w:eastAsia="仿宋"/>
                <w:szCs w:val="21"/>
              </w:rPr>
              <w:t>任务分析</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restart"/>
            <w:vAlign w:val="center"/>
          </w:tcPr>
          <w:p>
            <w:pPr>
              <w:contextualSpacing/>
              <w:jc w:val="center"/>
              <w:rPr>
                <w:rFonts w:ascii="仿宋" w:hAnsi="仿宋" w:eastAsia="仿宋"/>
                <w:szCs w:val="21"/>
              </w:rPr>
            </w:pPr>
            <w:r>
              <w:rPr>
                <w:rFonts w:hint="eastAsia" w:ascii="仿宋" w:hAnsi="仿宋" w:eastAsia="仿宋"/>
                <w:szCs w:val="21"/>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制订工作方案</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2</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加工实施</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精度检测及质量评价</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2</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restart"/>
            <w:vAlign w:val="center"/>
          </w:tcPr>
          <w:p>
            <w:pPr>
              <w:contextualSpacing/>
              <w:jc w:val="center"/>
              <w:rPr>
                <w:rFonts w:ascii="仿宋" w:hAnsi="仿宋" w:eastAsia="仿宋"/>
                <w:szCs w:val="21"/>
              </w:rPr>
            </w:pPr>
            <w:r>
              <w:rPr>
                <w:rFonts w:hint="eastAsia" w:ascii="仿宋" w:hAnsi="仿宋" w:eastAsia="仿宋"/>
                <w:szCs w:val="21"/>
              </w:rPr>
              <w:t>3</w:t>
            </w:r>
          </w:p>
        </w:tc>
        <w:tc>
          <w:tcPr>
            <w:tcW w:w="1440" w:type="dxa"/>
            <w:vMerge w:val="restart"/>
            <w:vAlign w:val="center"/>
          </w:tcPr>
          <w:p>
            <w:pPr>
              <w:contextualSpacing/>
              <w:jc w:val="center"/>
              <w:rPr>
                <w:rFonts w:ascii="仿宋" w:hAnsi="仿宋" w:eastAsia="仿宋"/>
                <w:szCs w:val="21"/>
              </w:rPr>
            </w:pPr>
            <w:r>
              <w:rPr>
                <w:rFonts w:hint="eastAsia" w:ascii="仿宋" w:hAnsi="仿宋" w:eastAsia="仿宋"/>
                <w:szCs w:val="21"/>
              </w:rPr>
              <w:t>带螺纹型面回转体零件的数控加工</w:t>
            </w:r>
          </w:p>
        </w:tc>
        <w:tc>
          <w:tcPr>
            <w:tcW w:w="3587" w:type="dxa"/>
            <w:vMerge w:val="restart"/>
          </w:tcPr>
          <w:p>
            <w:pPr>
              <w:contextualSpacing/>
              <w:jc w:val="center"/>
              <w:rPr>
                <w:rFonts w:ascii="仿宋" w:hAnsi="仿宋" w:eastAsia="仿宋"/>
                <w:szCs w:val="21"/>
              </w:rPr>
            </w:pPr>
            <w:r>
              <w:rPr>
                <w:rFonts w:hint="eastAsia" w:ascii="仿宋" w:hAnsi="仿宋" w:eastAsia="仿宋"/>
                <w:szCs w:val="21"/>
              </w:rPr>
              <w:t>根据给定的带螺纹型面回转体零件图样，进行零件加工工艺性分析，设计加工工艺方案，编制工艺卡、刀具卡、数控程序单等数控加工技术文件，进行数控加工，优化工艺方案及程序，并存档。</w:t>
            </w:r>
          </w:p>
        </w:tc>
        <w:tc>
          <w:tcPr>
            <w:tcW w:w="1747" w:type="dxa"/>
          </w:tcPr>
          <w:p>
            <w:pPr>
              <w:contextualSpacing/>
              <w:jc w:val="center"/>
              <w:rPr>
                <w:rFonts w:ascii="仿宋" w:hAnsi="仿宋" w:eastAsia="仿宋"/>
                <w:szCs w:val="21"/>
              </w:rPr>
            </w:pPr>
            <w:r>
              <w:rPr>
                <w:rFonts w:hint="eastAsia" w:ascii="仿宋" w:hAnsi="仿宋" w:eastAsia="仿宋"/>
                <w:szCs w:val="21"/>
              </w:rPr>
              <w:t>任务分析</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restart"/>
            <w:vAlign w:val="center"/>
          </w:tcPr>
          <w:p>
            <w:pPr>
              <w:contextualSpacing/>
              <w:jc w:val="center"/>
              <w:rPr>
                <w:rFonts w:ascii="仿宋" w:hAnsi="仿宋" w:eastAsia="仿宋"/>
                <w:szCs w:val="21"/>
              </w:rPr>
            </w:pPr>
            <w:r>
              <w:rPr>
                <w:rFonts w:hint="eastAsia" w:ascii="仿宋" w:hAnsi="仿宋" w:eastAsia="仿宋"/>
                <w:szCs w:val="21"/>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制订工作方案</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2</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加工实施</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精度检测及质量评价</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2</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restart"/>
            <w:vAlign w:val="center"/>
          </w:tcPr>
          <w:p>
            <w:pPr>
              <w:contextualSpacing/>
              <w:jc w:val="center"/>
              <w:rPr>
                <w:rFonts w:ascii="仿宋" w:hAnsi="仿宋" w:eastAsia="仿宋"/>
                <w:szCs w:val="21"/>
              </w:rPr>
            </w:pPr>
            <w:r>
              <w:rPr>
                <w:rFonts w:hint="eastAsia" w:ascii="仿宋" w:hAnsi="仿宋" w:eastAsia="仿宋"/>
                <w:szCs w:val="21"/>
              </w:rPr>
              <w:t>4</w:t>
            </w:r>
          </w:p>
        </w:tc>
        <w:tc>
          <w:tcPr>
            <w:tcW w:w="1440" w:type="dxa"/>
            <w:vMerge w:val="restart"/>
            <w:vAlign w:val="center"/>
          </w:tcPr>
          <w:p>
            <w:pPr>
              <w:contextualSpacing/>
              <w:jc w:val="center"/>
              <w:rPr>
                <w:rFonts w:ascii="仿宋" w:hAnsi="仿宋" w:eastAsia="仿宋"/>
                <w:szCs w:val="21"/>
              </w:rPr>
            </w:pPr>
            <w:r>
              <w:rPr>
                <w:rFonts w:hint="eastAsia" w:ascii="仿宋" w:hAnsi="仿宋" w:eastAsia="仿宋"/>
                <w:szCs w:val="21"/>
              </w:rPr>
              <w:t>复合型面回转体零件的数控加工</w:t>
            </w:r>
          </w:p>
        </w:tc>
        <w:tc>
          <w:tcPr>
            <w:tcW w:w="3587" w:type="dxa"/>
            <w:vMerge w:val="restart"/>
          </w:tcPr>
          <w:p>
            <w:pPr>
              <w:contextualSpacing/>
              <w:jc w:val="center"/>
              <w:rPr>
                <w:rFonts w:ascii="仿宋" w:hAnsi="仿宋" w:eastAsia="仿宋"/>
                <w:szCs w:val="21"/>
              </w:rPr>
            </w:pPr>
            <w:r>
              <w:rPr>
                <w:rFonts w:hint="eastAsia" w:ascii="仿宋" w:hAnsi="仿宋" w:eastAsia="仿宋"/>
                <w:szCs w:val="21"/>
              </w:rPr>
              <w:t>根据给定的复合型面轴类零件图样，进行零件加工工艺性分析，设计加工工艺方案，编制工艺卡，刀具卡，数控程序单等数控加工技术文件，进行数控加工，优化工艺方案及程序，并存档。</w:t>
            </w:r>
          </w:p>
        </w:tc>
        <w:tc>
          <w:tcPr>
            <w:tcW w:w="1747" w:type="dxa"/>
          </w:tcPr>
          <w:p>
            <w:pPr>
              <w:contextualSpacing/>
              <w:jc w:val="center"/>
              <w:rPr>
                <w:rFonts w:ascii="仿宋" w:hAnsi="仿宋" w:eastAsia="仿宋"/>
                <w:szCs w:val="21"/>
              </w:rPr>
            </w:pPr>
            <w:r>
              <w:rPr>
                <w:rFonts w:hint="eastAsia" w:ascii="仿宋" w:hAnsi="仿宋" w:eastAsia="仿宋"/>
                <w:szCs w:val="21"/>
              </w:rPr>
              <w:t>任务分析</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restart"/>
            <w:vAlign w:val="center"/>
          </w:tcPr>
          <w:p>
            <w:pPr>
              <w:contextualSpacing/>
              <w:jc w:val="center"/>
              <w:rPr>
                <w:rFonts w:ascii="仿宋" w:hAnsi="仿宋" w:eastAsia="仿宋"/>
                <w:szCs w:val="21"/>
              </w:rPr>
            </w:pPr>
            <w:r>
              <w:rPr>
                <w:rFonts w:hint="eastAsia" w:ascii="仿宋" w:hAnsi="仿宋" w:eastAsia="仿宋"/>
                <w:szCs w:val="21"/>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制订工作方案</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加工实施</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vAlign w:val="center"/>
          </w:tcPr>
          <w:p>
            <w:pPr>
              <w:contextualSpacing/>
              <w:jc w:val="center"/>
              <w:rPr>
                <w:rFonts w:ascii="仿宋" w:hAnsi="仿宋" w:eastAsia="仿宋"/>
                <w:szCs w:val="21"/>
              </w:rPr>
            </w:pPr>
          </w:p>
        </w:tc>
        <w:tc>
          <w:tcPr>
            <w:tcW w:w="1440" w:type="dxa"/>
            <w:vMerge w:val="continue"/>
            <w:vAlign w:val="center"/>
          </w:tcPr>
          <w:p>
            <w:pPr>
              <w:contextualSpacing/>
              <w:jc w:val="center"/>
              <w:rPr>
                <w:rFonts w:ascii="仿宋" w:hAnsi="仿宋" w:eastAsia="仿宋"/>
                <w:szCs w:val="21"/>
              </w:rPr>
            </w:pPr>
          </w:p>
        </w:tc>
        <w:tc>
          <w:tcPr>
            <w:tcW w:w="3587" w:type="dxa"/>
            <w:vMerge w:val="continue"/>
          </w:tcPr>
          <w:p>
            <w:pPr>
              <w:contextualSpacing/>
              <w:jc w:val="center"/>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精度检测及质量评价</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2</w:t>
            </w:r>
          </w:p>
        </w:tc>
        <w:tc>
          <w:tcPr>
            <w:tcW w:w="674" w:type="dxa"/>
            <w:vMerge w:val="continue"/>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restart"/>
            <w:vAlign w:val="center"/>
          </w:tcPr>
          <w:p>
            <w:pPr>
              <w:contextualSpacing/>
              <w:jc w:val="center"/>
              <w:rPr>
                <w:rFonts w:ascii="仿宋" w:hAnsi="仿宋" w:eastAsia="仿宋"/>
                <w:szCs w:val="21"/>
              </w:rPr>
            </w:pPr>
            <w:r>
              <w:rPr>
                <w:rFonts w:hint="eastAsia" w:ascii="仿宋" w:hAnsi="仿宋" w:eastAsia="仿宋"/>
                <w:szCs w:val="21"/>
              </w:rPr>
              <w:t>5</w:t>
            </w:r>
          </w:p>
        </w:tc>
        <w:tc>
          <w:tcPr>
            <w:tcW w:w="1440" w:type="dxa"/>
            <w:vMerge w:val="restart"/>
            <w:vAlign w:val="center"/>
          </w:tcPr>
          <w:p>
            <w:pPr>
              <w:contextualSpacing/>
              <w:jc w:val="center"/>
              <w:rPr>
                <w:rFonts w:ascii="仿宋" w:hAnsi="仿宋" w:eastAsia="仿宋"/>
                <w:szCs w:val="21"/>
              </w:rPr>
            </w:pPr>
            <w:r>
              <w:rPr>
                <w:rFonts w:hint="eastAsia" w:ascii="仿宋" w:hAnsi="仿宋" w:eastAsia="仿宋"/>
                <w:szCs w:val="21"/>
              </w:rPr>
              <w:t>综合类回转体零件的数控加工</w:t>
            </w:r>
          </w:p>
        </w:tc>
        <w:tc>
          <w:tcPr>
            <w:tcW w:w="3587" w:type="dxa"/>
            <w:vMerge w:val="restart"/>
          </w:tcPr>
          <w:p>
            <w:pPr>
              <w:contextualSpacing/>
              <w:jc w:val="center"/>
              <w:rPr>
                <w:rFonts w:ascii="仿宋" w:hAnsi="仿宋" w:eastAsia="仿宋"/>
                <w:szCs w:val="21"/>
              </w:rPr>
            </w:pPr>
            <w:r>
              <w:rPr>
                <w:rFonts w:hint="eastAsia" w:ascii="仿宋" w:hAnsi="仿宋" w:eastAsia="仿宋"/>
                <w:szCs w:val="21"/>
              </w:rPr>
              <w:t>根据给定的综合类零件图样，进行零件加工工艺性分析，设计加工工艺方案，编制工艺卡、刀具卡、数控程序单等数控加工技术文件，数控加工，优化工艺方案及程序，并存档</w:t>
            </w:r>
          </w:p>
        </w:tc>
        <w:tc>
          <w:tcPr>
            <w:tcW w:w="1747" w:type="dxa"/>
          </w:tcPr>
          <w:p>
            <w:pPr>
              <w:contextualSpacing/>
              <w:jc w:val="center"/>
              <w:rPr>
                <w:rFonts w:ascii="仿宋" w:hAnsi="仿宋" w:eastAsia="仿宋"/>
                <w:szCs w:val="21"/>
              </w:rPr>
            </w:pPr>
            <w:r>
              <w:rPr>
                <w:rFonts w:hint="eastAsia" w:ascii="仿宋" w:hAnsi="仿宋" w:eastAsia="仿宋"/>
                <w:szCs w:val="21"/>
              </w:rPr>
              <w:t>任务分析</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restart"/>
            <w:vAlign w:val="center"/>
          </w:tcPr>
          <w:p>
            <w:pPr>
              <w:contextualSpacing/>
              <w:jc w:val="center"/>
              <w:rPr>
                <w:rFonts w:ascii="仿宋" w:hAnsi="仿宋" w:eastAsia="仿宋"/>
                <w:szCs w:val="21"/>
              </w:rPr>
            </w:pPr>
            <w:r>
              <w:rPr>
                <w:rFonts w:hint="eastAsia" w:ascii="仿宋" w:hAnsi="仿宋" w:eastAsia="仿宋"/>
                <w:szCs w:val="21"/>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tcPr>
          <w:p>
            <w:pPr>
              <w:contextualSpacing/>
              <w:rPr>
                <w:rFonts w:ascii="仿宋" w:hAnsi="仿宋" w:eastAsia="仿宋"/>
                <w:szCs w:val="21"/>
              </w:rPr>
            </w:pPr>
          </w:p>
        </w:tc>
        <w:tc>
          <w:tcPr>
            <w:tcW w:w="1440" w:type="dxa"/>
            <w:vMerge w:val="continue"/>
          </w:tcPr>
          <w:p>
            <w:pPr>
              <w:contextualSpacing/>
              <w:rPr>
                <w:rFonts w:ascii="仿宋" w:hAnsi="仿宋" w:eastAsia="仿宋"/>
                <w:szCs w:val="21"/>
              </w:rPr>
            </w:pPr>
          </w:p>
        </w:tc>
        <w:tc>
          <w:tcPr>
            <w:tcW w:w="3587" w:type="dxa"/>
            <w:vMerge w:val="continue"/>
          </w:tcPr>
          <w:p>
            <w:pPr>
              <w:contextualSpacing/>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制订工作方案</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4</w:t>
            </w:r>
          </w:p>
        </w:tc>
        <w:tc>
          <w:tcPr>
            <w:tcW w:w="674" w:type="dxa"/>
            <w:vMerge w:val="continue"/>
          </w:tcPr>
          <w:p>
            <w:pPr>
              <w:contextualSpacing/>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tcPr>
          <w:p>
            <w:pPr>
              <w:contextualSpacing/>
              <w:rPr>
                <w:rFonts w:ascii="仿宋" w:hAnsi="仿宋" w:eastAsia="仿宋"/>
                <w:szCs w:val="21"/>
              </w:rPr>
            </w:pPr>
          </w:p>
        </w:tc>
        <w:tc>
          <w:tcPr>
            <w:tcW w:w="1440" w:type="dxa"/>
            <w:vMerge w:val="continue"/>
          </w:tcPr>
          <w:p>
            <w:pPr>
              <w:contextualSpacing/>
              <w:rPr>
                <w:rFonts w:ascii="仿宋" w:hAnsi="仿宋" w:eastAsia="仿宋"/>
                <w:szCs w:val="21"/>
              </w:rPr>
            </w:pPr>
          </w:p>
        </w:tc>
        <w:tc>
          <w:tcPr>
            <w:tcW w:w="3587" w:type="dxa"/>
            <w:vMerge w:val="continue"/>
          </w:tcPr>
          <w:p>
            <w:pPr>
              <w:contextualSpacing/>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加工实施</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6</w:t>
            </w:r>
          </w:p>
        </w:tc>
        <w:tc>
          <w:tcPr>
            <w:tcW w:w="674" w:type="dxa"/>
            <w:vMerge w:val="continue"/>
          </w:tcPr>
          <w:p>
            <w:pPr>
              <w:contextualSpacing/>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8" w:type="dxa"/>
            <w:vMerge w:val="continue"/>
          </w:tcPr>
          <w:p>
            <w:pPr>
              <w:contextualSpacing/>
              <w:rPr>
                <w:rFonts w:ascii="仿宋" w:hAnsi="仿宋" w:eastAsia="仿宋"/>
                <w:szCs w:val="21"/>
              </w:rPr>
            </w:pPr>
          </w:p>
        </w:tc>
        <w:tc>
          <w:tcPr>
            <w:tcW w:w="1440" w:type="dxa"/>
            <w:vMerge w:val="continue"/>
          </w:tcPr>
          <w:p>
            <w:pPr>
              <w:contextualSpacing/>
              <w:rPr>
                <w:rFonts w:ascii="仿宋" w:hAnsi="仿宋" w:eastAsia="仿宋"/>
                <w:szCs w:val="21"/>
              </w:rPr>
            </w:pPr>
          </w:p>
        </w:tc>
        <w:tc>
          <w:tcPr>
            <w:tcW w:w="3587" w:type="dxa"/>
            <w:vMerge w:val="continue"/>
          </w:tcPr>
          <w:p>
            <w:pPr>
              <w:contextualSpacing/>
              <w:rPr>
                <w:rFonts w:ascii="仿宋" w:hAnsi="仿宋" w:eastAsia="仿宋"/>
                <w:szCs w:val="21"/>
              </w:rPr>
            </w:pPr>
          </w:p>
        </w:tc>
        <w:tc>
          <w:tcPr>
            <w:tcW w:w="1747" w:type="dxa"/>
          </w:tcPr>
          <w:p>
            <w:pPr>
              <w:contextualSpacing/>
              <w:jc w:val="center"/>
              <w:rPr>
                <w:rFonts w:ascii="仿宋" w:hAnsi="仿宋" w:eastAsia="仿宋"/>
                <w:szCs w:val="21"/>
              </w:rPr>
            </w:pPr>
            <w:r>
              <w:rPr>
                <w:rFonts w:hint="eastAsia" w:ascii="仿宋" w:hAnsi="仿宋" w:eastAsia="仿宋"/>
                <w:szCs w:val="21"/>
              </w:rPr>
              <w:t>精度检测及质量评价</w:t>
            </w:r>
          </w:p>
        </w:tc>
        <w:tc>
          <w:tcPr>
            <w:tcW w:w="606" w:type="dxa"/>
            <w:vAlign w:val="center"/>
          </w:tcPr>
          <w:p>
            <w:pPr>
              <w:contextualSpacing/>
              <w:jc w:val="center"/>
              <w:rPr>
                <w:rFonts w:ascii="仿宋" w:hAnsi="仿宋" w:eastAsia="仿宋"/>
                <w:szCs w:val="21"/>
              </w:rPr>
            </w:pPr>
            <w:r>
              <w:rPr>
                <w:rFonts w:hint="eastAsia" w:ascii="仿宋" w:hAnsi="仿宋" w:eastAsia="仿宋"/>
                <w:szCs w:val="21"/>
              </w:rPr>
              <w:t>2</w:t>
            </w:r>
          </w:p>
        </w:tc>
        <w:tc>
          <w:tcPr>
            <w:tcW w:w="674" w:type="dxa"/>
            <w:vMerge w:val="continue"/>
          </w:tcPr>
          <w:p>
            <w:pPr>
              <w:contextualSpacing/>
              <w:rPr>
                <w:rFonts w:ascii="仿宋" w:hAnsi="仿宋" w:eastAsia="仿宋"/>
                <w:szCs w:val="21"/>
              </w:rPr>
            </w:pPr>
          </w:p>
        </w:tc>
      </w:tr>
    </w:tbl>
    <w:p>
      <w:pPr>
        <w:contextualSpacing/>
        <w:rPr>
          <w:rFonts w:ascii="仿宋" w:hAnsi="仿宋" w:eastAsia="仿宋"/>
          <w:sz w:val="24"/>
          <w:szCs w:val="24"/>
        </w:rPr>
      </w:pPr>
      <w:r>
        <w:rPr>
          <w:rFonts w:hint="eastAsia" w:ascii="仿宋" w:hAnsi="仿宋" w:eastAsia="仿宋"/>
          <w:sz w:val="24"/>
          <w:szCs w:val="24"/>
        </w:rPr>
        <w:t xml:space="preserve"> </w:t>
      </w:r>
    </w:p>
    <w:p>
      <w:pPr>
        <w:spacing w:line="480" w:lineRule="exact"/>
        <w:contextualSpacing/>
        <w:rPr>
          <w:rFonts w:ascii="仿宋" w:hAnsi="仿宋" w:eastAsia="仿宋"/>
          <w:b/>
          <w:sz w:val="24"/>
          <w:szCs w:val="24"/>
        </w:rPr>
      </w:pPr>
      <w:r>
        <w:rPr>
          <w:rFonts w:hint="eastAsia" w:ascii="仿宋" w:hAnsi="仿宋" w:eastAsia="仿宋"/>
          <w:b/>
          <w:sz w:val="24"/>
          <w:szCs w:val="24"/>
        </w:rPr>
        <w:t>四、学习情境设计</w:t>
      </w:r>
    </w:p>
    <w:p>
      <w:pPr>
        <w:spacing w:line="480" w:lineRule="exact"/>
        <w:ind w:firstLine="472" w:firstLineChars="196"/>
        <w:contextualSpacing/>
        <w:jc w:val="left"/>
        <w:rPr>
          <w:rFonts w:ascii="仿宋" w:hAnsi="仿宋" w:eastAsia="仿宋"/>
          <w:b/>
          <w:sz w:val="24"/>
          <w:szCs w:val="24"/>
        </w:rPr>
      </w:pPr>
      <w:r>
        <w:rPr>
          <w:rFonts w:hint="eastAsia" w:ascii="仿宋" w:hAnsi="仿宋" w:eastAsia="仿宋"/>
          <w:b/>
          <w:sz w:val="24"/>
          <w:szCs w:val="24"/>
        </w:rPr>
        <w:t>学习情境1：单一回转体零件的数控加工           参考学时：18</w:t>
      </w:r>
    </w:p>
    <w:p>
      <w:pPr>
        <w:spacing w:line="480" w:lineRule="exact"/>
        <w:contextualSpacing/>
        <w:rPr>
          <w:rFonts w:ascii="仿宋" w:hAnsi="仿宋" w:eastAsia="仿宋"/>
          <w:sz w:val="24"/>
          <w:szCs w:val="24"/>
        </w:rPr>
      </w:pPr>
      <w:r>
        <w:rPr>
          <w:rFonts w:hint="eastAsia" w:ascii="仿宋" w:hAnsi="仿宋" w:eastAsia="仿宋"/>
          <w:sz w:val="24"/>
          <w:szCs w:val="24"/>
        </w:rPr>
        <w:t>学习目标</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在掌握数控车削加工工艺的基础上，掌握数控车床的基本编程方法，具有编制简单加工程序的能力；了解数控车床的基本结构组成，掌握数控车床的基本操作方法、能在数控车床上录入、运行、调试和修正加工程序、掌握对刀方法，并能进行简单零件的车削加工；能针对加工内容使用量具对零件进行加工质量评估、分析；初步了解车削零件生产过程。</w:t>
      </w:r>
    </w:p>
    <w:tbl>
      <w:tblPr>
        <w:tblStyle w:val="15"/>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95"/>
        <w:gridCol w:w="992"/>
        <w:gridCol w:w="2896"/>
        <w:gridCol w:w="33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83" w:type="dxa"/>
            <w:gridSpan w:val="3"/>
            <w:vAlign w:val="center"/>
          </w:tcPr>
          <w:p>
            <w:pPr>
              <w:contextualSpacing/>
              <w:jc w:val="center"/>
              <w:rPr>
                <w:rFonts w:ascii="仿宋" w:hAnsi="仿宋" w:eastAsia="仿宋"/>
                <w:szCs w:val="21"/>
              </w:rPr>
            </w:pPr>
            <w:r>
              <w:rPr>
                <w:rFonts w:hint="eastAsia" w:ascii="仿宋" w:hAnsi="仿宋" w:eastAsia="仿宋"/>
                <w:szCs w:val="21"/>
              </w:rPr>
              <w:t>学习单元</w:t>
            </w:r>
          </w:p>
        </w:tc>
        <w:tc>
          <w:tcPr>
            <w:tcW w:w="3345" w:type="dxa"/>
            <w:vAlign w:val="center"/>
          </w:tcPr>
          <w:p>
            <w:pPr>
              <w:contextualSpacing/>
              <w:jc w:val="center"/>
              <w:rPr>
                <w:rFonts w:ascii="仿宋" w:hAnsi="仿宋" w:eastAsia="仿宋"/>
                <w:szCs w:val="21"/>
              </w:rPr>
            </w:pPr>
            <w:r>
              <w:rPr>
                <w:rFonts w:hint="eastAsia" w:ascii="仿宋" w:hAnsi="仿宋" w:eastAsia="仿宋"/>
                <w:szCs w:val="21"/>
              </w:rPr>
              <w:t>教学组织与方法建议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95" w:type="dxa"/>
            <w:vAlign w:val="center"/>
          </w:tcPr>
          <w:p>
            <w:pPr>
              <w:contextualSpacing/>
              <w:jc w:val="center"/>
              <w:rPr>
                <w:rFonts w:ascii="仿宋" w:hAnsi="仿宋" w:eastAsia="仿宋"/>
                <w:szCs w:val="21"/>
              </w:rPr>
            </w:pPr>
            <w:r>
              <w:rPr>
                <w:rFonts w:hint="eastAsia" w:ascii="仿宋" w:hAnsi="仿宋" w:eastAsia="仿宋"/>
                <w:szCs w:val="21"/>
              </w:rPr>
              <w:t>单元名称</w:t>
            </w:r>
          </w:p>
        </w:tc>
        <w:tc>
          <w:tcPr>
            <w:tcW w:w="992" w:type="dxa"/>
            <w:vAlign w:val="center"/>
          </w:tcPr>
          <w:p>
            <w:pPr>
              <w:contextualSpacing/>
              <w:jc w:val="center"/>
              <w:rPr>
                <w:rFonts w:ascii="仿宋" w:hAnsi="仿宋" w:eastAsia="仿宋"/>
                <w:szCs w:val="21"/>
              </w:rPr>
            </w:pPr>
            <w:r>
              <w:rPr>
                <w:rFonts w:hint="eastAsia" w:ascii="仿宋" w:hAnsi="仿宋" w:eastAsia="仿宋"/>
                <w:szCs w:val="21"/>
              </w:rPr>
              <w:t>任务载体</w:t>
            </w:r>
          </w:p>
        </w:tc>
        <w:tc>
          <w:tcPr>
            <w:tcW w:w="2896" w:type="dxa"/>
            <w:vAlign w:val="center"/>
          </w:tcPr>
          <w:p>
            <w:pPr>
              <w:contextualSpacing/>
              <w:jc w:val="center"/>
              <w:rPr>
                <w:rFonts w:ascii="仿宋" w:hAnsi="仿宋" w:eastAsia="仿宋"/>
                <w:szCs w:val="21"/>
              </w:rPr>
            </w:pPr>
            <w:r>
              <w:rPr>
                <w:rFonts w:hint="eastAsia" w:ascii="仿宋" w:hAnsi="仿宋" w:eastAsia="仿宋"/>
                <w:szCs w:val="21"/>
              </w:rPr>
              <w:t>场地、设备、工具条件要求</w:t>
            </w:r>
          </w:p>
        </w:tc>
        <w:tc>
          <w:tcPr>
            <w:tcW w:w="3345" w:type="dxa"/>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95" w:type="dxa"/>
            <w:vAlign w:val="center"/>
          </w:tcPr>
          <w:p>
            <w:pPr>
              <w:contextualSpacing/>
              <w:jc w:val="center"/>
              <w:rPr>
                <w:rFonts w:ascii="仿宋" w:hAnsi="仿宋" w:eastAsia="仿宋"/>
                <w:szCs w:val="21"/>
              </w:rPr>
            </w:pPr>
            <w:r>
              <w:rPr>
                <w:rFonts w:hint="eastAsia" w:ascii="仿宋" w:hAnsi="仿宋" w:eastAsia="仿宋"/>
                <w:szCs w:val="21"/>
              </w:rPr>
              <w:t>任务分析</w:t>
            </w:r>
          </w:p>
        </w:tc>
        <w:tc>
          <w:tcPr>
            <w:tcW w:w="992" w:type="dxa"/>
            <w:vMerge w:val="restart"/>
            <w:vAlign w:val="center"/>
          </w:tcPr>
          <w:p>
            <w:pPr>
              <w:contextualSpacing/>
              <w:jc w:val="center"/>
              <w:rPr>
                <w:rFonts w:ascii="仿宋" w:hAnsi="仿宋" w:eastAsia="仿宋"/>
                <w:szCs w:val="21"/>
              </w:rPr>
            </w:pPr>
            <w:r>
              <w:rPr>
                <w:rFonts w:hint="eastAsia" w:ascii="仿宋" w:hAnsi="仿宋" w:eastAsia="仿宋"/>
                <w:szCs w:val="21"/>
              </w:rPr>
              <w:t>圆柱轴</w:t>
            </w:r>
          </w:p>
        </w:tc>
        <w:tc>
          <w:tcPr>
            <w:tcW w:w="2896" w:type="dxa"/>
            <w:vAlign w:val="center"/>
          </w:tcPr>
          <w:p>
            <w:pPr>
              <w:contextualSpacing/>
              <w:jc w:val="center"/>
              <w:rPr>
                <w:rFonts w:ascii="仿宋" w:hAnsi="仿宋" w:eastAsia="仿宋"/>
                <w:szCs w:val="21"/>
              </w:rPr>
            </w:pPr>
            <w:r>
              <w:rPr>
                <w:rFonts w:hint="eastAsia" w:ascii="仿宋" w:hAnsi="仿宋" w:eastAsia="仿宋"/>
                <w:szCs w:val="21"/>
              </w:rPr>
              <w:t>教师，课件、多媒体设备等。</w:t>
            </w:r>
          </w:p>
        </w:tc>
        <w:tc>
          <w:tcPr>
            <w:tcW w:w="3345" w:type="dxa"/>
            <w:vMerge w:val="restart"/>
            <w:vAlign w:val="center"/>
          </w:tcPr>
          <w:p>
            <w:pPr>
              <w:contextualSpacing/>
              <w:jc w:val="center"/>
              <w:rPr>
                <w:rFonts w:ascii="仿宋" w:hAnsi="仿宋" w:eastAsia="仿宋"/>
                <w:szCs w:val="21"/>
              </w:rPr>
            </w:pPr>
            <w:r>
              <w:rPr>
                <w:rFonts w:hint="eastAsia" w:ascii="仿宋" w:hAnsi="仿宋" w:eastAsia="仿宋"/>
                <w:szCs w:val="21"/>
              </w:rPr>
              <w:t>1.教学方法</w:t>
            </w:r>
          </w:p>
          <w:p>
            <w:pPr>
              <w:contextualSpacing/>
              <w:jc w:val="center"/>
              <w:rPr>
                <w:rFonts w:ascii="仿宋" w:hAnsi="仿宋" w:eastAsia="仿宋"/>
                <w:szCs w:val="21"/>
              </w:rPr>
            </w:pPr>
            <w:r>
              <w:rPr>
                <w:rFonts w:hint="eastAsia" w:ascii="仿宋" w:hAnsi="仿宋" w:eastAsia="仿宋"/>
                <w:szCs w:val="21"/>
              </w:rPr>
              <w:t>基于行动导向教学、四步法；案例教学法；学练做一体等</w:t>
            </w:r>
          </w:p>
          <w:p>
            <w:pPr>
              <w:contextualSpacing/>
              <w:jc w:val="center"/>
              <w:rPr>
                <w:rFonts w:ascii="仿宋" w:hAnsi="仿宋" w:eastAsia="仿宋"/>
                <w:szCs w:val="21"/>
              </w:rPr>
            </w:pPr>
            <w:r>
              <w:rPr>
                <w:rFonts w:hint="eastAsia" w:ascii="仿宋" w:hAnsi="仿宋" w:eastAsia="仿宋"/>
                <w:szCs w:val="21"/>
              </w:rPr>
              <w:t>2.教学建议</w:t>
            </w:r>
          </w:p>
          <w:p>
            <w:pPr>
              <w:contextualSpacing/>
              <w:jc w:val="center"/>
              <w:rPr>
                <w:rFonts w:ascii="仿宋" w:hAnsi="仿宋" w:eastAsia="仿宋"/>
                <w:szCs w:val="21"/>
              </w:rPr>
            </w:pPr>
            <w:r>
              <w:rPr>
                <w:rFonts w:hint="eastAsia" w:ascii="仿宋" w:hAnsi="仿宋" w:eastAsia="仿宋"/>
                <w:szCs w:val="21"/>
              </w:rPr>
              <w:t>（1）分组学习工作</w:t>
            </w:r>
          </w:p>
          <w:p>
            <w:pPr>
              <w:contextualSpacing/>
              <w:jc w:val="center"/>
              <w:rPr>
                <w:rFonts w:ascii="仿宋" w:hAnsi="仿宋" w:eastAsia="仿宋"/>
                <w:szCs w:val="21"/>
              </w:rPr>
            </w:pPr>
            <w:r>
              <w:rPr>
                <w:rFonts w:hint="eastAsia" w:ascii="仿宋" w:hAnsi="仿宋" w:eastAsia="仿宋"/>
                <w:szCs w:val="21"/>
              </w:rPr>
              <w:t>（2）工作过程进行必要的示范与指导</w:t>
            </w:r>
          </w:p>
          <w:p>
            <w:pPr>
              <w:contextualSpacing/>
              <w:jc w:val="center"/>
              <w:rPr>
                <w:rFonts w:ascii="仿宋" w:hAnsi="仿宋" w:eastAsia="仿宋"/>
                <w:szCs w:val="21"/>
              </w:rPr>
            </w:pPr>
            <w:r>
              <w:rPr>
                <w:rFonts w:hint="eastAsia" w:ascii="仿宋" w:hAnsi="仿宋" w:eastAsia="仿宋"/>
                <w:szCs w:val="21"/>
              </w:rPr>
              <w:t>（3）采用过程与结果相结合考核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95" w:type="dxa"/>
            <w:vAlign w:val="center"/>
          </w:tcPr>
          <w:p>
            <w:pPr>
              <w:contextualSpacing/>
              <w:jc w:val="center"/>
              <w:rPr>
                <w:rFonts w:ascii="仿宋" w:hAnsi="仿宋" w:eastAsia="仿宋"/>
                <w:szCs w:val="21"/>
              </w:rPr>
            </w:pPr>
            <w:r>
              <w:rPr>
                <w:rFonts w:hint="eastAsia" w:ascii="仿宋" w:hAnsi="仿宋" w:eastAsia="仿宋"/>
                <w:szCs w:val="21"/>
              </w:rPr>
              <w:t>制订工作方案</w:t>
            </w:r>
          </w:p>
        </w:tc>
        <w:tc>
          <w:tcPr>
            <w:tcW w:w="992" w:type="dxa"/>
            <w:vMerge w:val="continue"/>
            <w:vAlign w:val="center"/>
          </w:tcPr>
          <w:p>
            <w:pPr>
              <w:contextualSpacing/>
              <w:jc w:val="center"/>
              <w:rPr>
                <w:rFonts w:ascii="仿宋" w:hAnsi="仿宋" w:eastAsia="仿宋"/>
                <w:sz w:val="24"/>
                <w:szCs w:val="24"/>
              </w:rPr>
            </w:pPr>
          </w:p>
        </w:tc>
        <w:tc>
          <w:tcPr>
            <w:tcW w:w="2896" w:type="dxa"/>
            <w:vAlign w:val="center"/>
          </w:tcPr>
          <w:p>
            <w:pPr>
              <w:contextualSpacing/>
              <w:jc w:val="center"/>
              <w:rPr>
                <w:rFonts w:ascii="仿宋" w:hAnsi="仿宋" w:eastAsia="仿宋"/>
                <w:szCs w:val="21"/>
              </w:rPr>
            </w:pPr>
            <w:r>
              <w:rPr>
                <w:rFonts w:hint="eastAsia" w:ascii="仿宋" w:hAnsi="仿宋" w:eastAsia="仿宋"/>
                <w:szCs w:val="21"/>
              </w:rPr>
              <w:t>教室，零件图样及有关资料。</w:t>
            </w:r>
          </w:p>
        </w:tc>
        <w:tc>
          <w:tcPr>
            <w:tcW w:w="3345"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95" w:type="dxa"/>
            <w:vAlign w:val="center"/>
          </w:tcPr>
          <w:p>
            <w:pPr>
              <w:contextualSpacing/>
              <w:jc w:val="center"/>
              <w:rPr>
                <w:rFonts w:ascii="仿宋" w:hAnsi="仿宋" w:eastAsia="仿宋"/>
                <w:szCs w:val="21"/>
              </w:rPr>
            </w:pPr>
            <w:r>
              <w:rPr>
                <w:rFonts w:hint="eastAsia" w:ascii="仿宋" w:hAnsi="仿宋" w:eastAsia="仿宋"/>
                <w:szCs w:val="21"/>
              </w:rPr>
              <w:t>加工实施</w:t>
            </w:r>
          </w:p>
        </w:tc>
        <w:tc>
          <w:tcPr>
            <w:tcW w:w="992" w:type="dxa"/>
            <w:vMerge w:val="continue"/>
            <w:vAlign w:val="center"/>
          </w:tcPr>
          <w:p>
            <w:pPr>
              <w:contextualSpacing/>
              <w:jc w:val="center"/>
              <w:rPr>
                <w:rFonts w:ascii="仿宋" w:hAnsi="仿宋" w:eastAsia="仿宋"/>
                <w:sz w:val="24"/>
                <w:szCs w:val="24"/>
              </w:rPr>
            </w:pPr>
          </w:p>
        </w:tc>
        <w:tc>
          <w:tcPr>
            <w:tcW w:w="2896" w:type="dxa"/>
            <w:vAlign w:val="center"/>
          </w:tcPr>
          <w:p>
            <w:pPr>
              <w:contextualSpacing/>
              <w:jc w:val="center"/>
              <w:rPr>
                <w:rFonts w:ascii="仿宋" w:hAnsi="仿宋" w:eastAsia="仿宋"/>
                <w:szCs w:val="21"/>
              </w:rPr>
            </w:pPr>
            <w:r>
              <w:rPr>
                <w:rFonts w:hint="eastAsia" w:ascii="仿宋" w:hAnsi="仿宋" w:eastAsia="仿宋"/>
                <w:szCs w:val="21"/>
              </w:rPr>
              <w:t>计算机，数控车仿真软件。</w:t>
            </w:r>
          </w:p>
        </w:tc>
        <w:tc>
          <w:tcPr>
            <w:tcW w:w="3345"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95" w:type="dxa"/>
            <w:vAlign w:val="center"/>
          </w:tcPr>
          <w:p>
            <w:pPr>
              <w:contextualSpacing/>
              <w:jc w:val="center"/>
              <w:rPr>
                <w:rFonts w:ascii="仿宋" w:hAnsi="仿宋" w:eastAsia="仿宋"/>
                <w:szCs w:val="21"/>
              </w:rPr>
            </w:pPr>
            <w:r>
              <w:rPr>
                <w:rFonts w:hint="eastAsia" w:ascii="仿宋" w:hAnsi="仿宋" w:eastAsia="仿宋"/>
                <w:szCs w:val="21"/>
              </w:rPr>
              <w:t>精度检测及质量评价</w:t>
            </w:r>
          </w:p>
        </w:tc>
        <w:tc>
          <w:tcPr>
            <w:tcW w:w="992" w:type="dxa"/>
            <w:vMerge w:val="continue"/>
            <w:vAlign w:val="center"/>
          </w:tcPr>
          <w:p>
            <w:pPr>
              <w:contextualSpacing/>
              <w:jc w:val="center"/>
              <w:rPr>
                <w:rFonts w:ascii="仿宋" w:hAnsi="仿宋" w:eastAsia="仿宋"/>
                <w:sz w:val="24"/>
                <w:szCs w:val="24"/>
              </w:rPr>
            </w:pPr>
          </w:p>
        </w:tc>
        <w:tc>
          <w:tcPr>
            <w:tcW w:w="2896" w:type="dxa"/>
            <w:vAlign w:val="center"/>
          </w:tcPr>
          <w:p>
            <w:pPr>
              <w:contextualSpacing/>
              <w:jc w:val="center"/>
              <w:rPr>
                <w:rFonts w:ascii="仿宋" w:hAnsi="仿宋" w:eastAsia="仿宋"/>
                <w:szCs w:val="21"/>
              </w:rPr>
            </w:pPr>
            <w:r>
              <w:rPr>
                <w:rFonts w:hint="eastAsia" w:ascii="仿宋" w:hAnsi="仿宋" w:eastAsia="仿宋"/>
                <w:szCs w:val="21"/>
              </w:rPr>
              <w:t>教室，多媒体设备。</w:t>
            </w:r>
          </w:p>
        </w:tc>
        <w:tc>
          <w:tcPr>
            <w:tcW w:w="3345" w:type="dxa"/>
            <w:vMerge w:val="continue"/>
            <w:vAlign w:val="center"/>
          </w:tcPr>
          <w:p>
            <w:pPr>
              <w:contextualSpacing/>
              <w:jc w:val="center"/>
              <w:rPr>
                <w:rFonts w:ascii="仿宋" w:hAnsi="仿宋" w:eastAsia="仿宋"/>
                <w:sz w:val="24"/>
                <w:szCs w:val="24"/>
              </w:rPr>
            </w:pPr>
          </w:p>
        </w:tc>
      </w:tr>
    </w:tbl>
    <w:p>
      <w:pPr>
        <w:ind w:firstLine="482" w:firstLineChars="200"/>
        <w:contextualSpacing/>
        <w:rPr>
          <w:rFonts w:ascii="仿宋" w:hAnsi="仿宋" w:eastAsia="仿宋"/>
          <w:b/>
          <w:sz w:val="24"/>
          <w:szCs w:val="24"/>
        </w:rPr>
      </w:pPr>
    </w:p>
    <w:p>
      <w:pPr>
        <w:spacing w:line="480" w:lineRule="exact"/>
        <w:ind w:firstLine="482" w:firstLineChars="200"/>
        <w:contextualSpacing/>
        <w:rPr>
          <w:rFonts w:ascii="仿宋" w:hAnsi="仿宋" w:eastAsia="仿宋"/>
          <w:b/>
          <w:sz w:val="24"/>
          <w:szCs w:val="24"/>
        </w:rPr>
      </w:pPr>
      <w:r>
        <w:rPr>
          <w:rFonts w:hint="eastAsia" w:ascii="仿宋" w:hAnsi="仿宋" w:eastAsia="仿宋"/>
          <w:b/>
          <w:sz w:val="24"/>
          <w:szCs w:val="24"/>
        </w:rPr>
        <w:t>学习情境2：带圆弧型面回转体零件的数控加工      参考学时：12</w:t>
      </w:r>
    </w:p>
    <w:p>
      <w:pPr>
        <w:spacing w:line="480" w:lineRule="exact"/>
        <w:ind w:firstLine="437"/>
        <w:contextualSpacing/>
        <w:rPr>
          <w:rFonts w:ascii="仿宋" w:hAnsi="仿宋" w:eastAsia="仿宋"/>
          <w:sz w:val="24"/>
          <w:szCs w:val="24"/>
        </w:rPr>
      </w:pPr>
      <w:r>
        <w:rPr>
          <w:rFonts w:hint="eastAsia" w:ascii="仿宋" w:hAnsi="仿宋" w:eastAsia="仿宋"/>
          <w:sz w:val="24"/>
          <w:szCs w:val="24"/>
        </w:rPr>
        <w:t>学习目标</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 xml:space="preserve"> 熟练掌握内外圆柱、内外圆锥加工的编程方法，了解单一固定循环指令的使用；会圆弧轮廓的编程，并了解刀具补偿在数控程序中的处理方法；掌握数控车床的各项技术参数，了解操作面板及其各个按钮的功能及操作使用，熟练掌握数控车床的操作过程；熟练加工前的准备调整工作，能加工出符合图纸各项要求的带圆弧轮廓的零件；熟练使用各种量具对零件进行加工质量评估、分析；会进行机床的日常维护，进一步了解车削零件生产过程。</w:t>
      </w:r>
    </w:p>
    <w:tbl>
      <w:tblPr>
        <w:tblStyle w:val="15"/>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1039"/>
        <w:gridCol w:w="2209"/>
        <w:gridCol w:w="3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16" w:type="dxa"/>
            <w:gridSpan w:val="3"/>
            <w:vAlign w:val="center"/>
          </w:tcPr>
          <w:p>
            <w:pPr>
              <w:contextualSpacing/>
              <w:jc w:val="center"/>
              <w:rPr>
                <w:rFonts w:ascii="仿宋" w:hAnsi="仿宋" w:eastAsia="仿宋"/>
                <w:szCs w:val="21"/>
              </w:rPr>
            </w:pPr>
            <w:r>
              <w:rPr>
                <w:rFonts w:hint="eastAsia" w:ascii="仿宋" w:hAnsi="仿宋" w:eastAsia="仿宋"/>
                <w:szCs w:val="21"/>
              </w:rPr>
              <w:t>学习单元</w:t>
            </w:r>
          </w:p>
        </w:tc>
        <w:tc>
          <w:tcPr>
            <w:tcW w:w="3912" w:type="dxa"/>
            <w:vAlign w:val="center"/>
          </w:tcPr>
          <w:p>
            <w:pPr>
              <w:contextualSpacing/>
              <w:jc w:val="center"/>
              <w:rPr>
                <w:rFonts w:ascii="仿宋" w:hAnsi="仿宋" w:eastAsia="仿宋"/>
                <w:szCs w:val="21"/>
              </w:rPr>
            </w:pPr>
            <w:r>
              <w:rPr>
                <w:rFonts w:hint="eastAsia" w:ascii="仿宋" w:hAnsi="仿宋" w:eastAsia="仿宋"/>
                <w:szCs w:val="21"/>
              </w:rPr>
              <w:t>教学组织与方法建议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单元名称</w:t>
            </w:r>
          </w:p>
        </w:tc>
        <w:tc>
          <w:tcPr>
            <w:tcW w:w="1039" w:type="dxa"/>
            <w:vAlign w:val="center"/>
          </w:tcPr>
          <w:p>
            <w:pPr>
              <w:contextualSpacing/>
              <w:jc w:val="center"/>
              <w:rPr>
                <w:rFonts w:ascii="仿宋" w:hAnsi="仿宋" w:eastAsia="仿宋"/>
                <w:szCs w:val="21"/>
              </w:rPr>
            </w:pPr>
            <w:r>
              <w:rPr>
                <w:rFonts w:hint="eastAsia" w:ascii="仿宋" w:hAnsi="仿宋" w:eastAsia="仿宋"/>
                <w:szCs w:val="21"/>
              </w:rPr>
              <w:t>任务载体</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场地、设备、工具条件要求</w:t>
            </w:r>
          </w:p>
        </w:tc>
        <w:tc>
          <w:tcPr>
            <w:tcW w:w="3912" w:type="dxa"/>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任务分析</w:t>
            </w:r>
          </w:p>
        </w:tc>
        <w:tc>
          <w:tcPr>
            <w:tcW w:w="1039" w:type="dxa"/>
            <w:vMerge w:val="restart"/>
            <w:vAlign w:val="center"/>
          </w:tcPr>
          <w:p>
            <w:pPr>
              <w:contextualSpacing/>
              <w:jc w:val="center"/>
              <w:rPr>
                <w:rFonts w:ascii="仿宋" w:hAnsi="仿宋" w:eastAsia="仿宋"/>
                <w:szCs w:val="21"/>
              </w:rPr>
            </w:pPr>
            <w:r>
              <w:rPr>
                <w:rFonts w:hint="eastAsia" w:ascii="仿宋" w:hAnsi="仿宋" w:eastAsia="仿宋"/>
                <w:szCs w:val="21"/>
              </w:rPr>
              <w:t>套筒</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教师，课件、多媒体设备等。</w:t>
            </w:r>
          </w:p>
        </w:tc>
        <w:tc>
          <w:tcPr>
            <w:tcW w:w="3912" w:type="dxa"/>
            <w:vMerge w:val="restart"/>
            <w:vAlign w:val="center"/>
          </w:tcPr>
          <w:p>
            <w:pPr>
              <w:contextualSpacing/>
              <w:jc w:val="center"/>
              <w:rPr>
                <w:rFonts w:ascii="仿宋" w:hAnsi="仿宋" w:eastAsia="仿宋"/>
                <w:szCs w:val="21"/>
              </w:rPr>
            </w:pPr>
            <w:r>
              <w:rPr>
                <w:rFonts w:hint="eastAsia" w:ascii="仿宋" w:hAnsi="仿宋" w:eastAsia="仿宋"/>
                <w:szCs w:val="21"/>
              </w:rPr>
              <w:t>1.教学方法</w:t>
            </w:r>
          </w:p>
          <w:p>
            <w:pPr>
              <w:contextualSpacing/>
              <w:jc w:val="center"/>
              <w:rPr>
                <w:rFonts w:ascii="仿宋" w:hAnsi="仿宋" w:eastAsia="仿宋"/>
                <w:szCs w:val="21"/>
              </w:rPr>
            </w:pPr>
            <w:r>
              <w:rPr>
                <w:rFonts w:hint="eastAsia" w:ascii="仿宋" w:hAnsi="仿宋" w:eastAsia="仿宋"/>
                <w:szCs w:val="21"/>
              </w:rPr>
              <w:t>基于行动导向教学、四步法；案例教学法；学练做一体等</w:t>
            </w:r>
          </w:p>
          <w:p>
            <w:pPr>
              <w:contextualSpacing/>
              <w:jc w:val="center"/>
              <w:rPr>
                <w:rFonts w:ascii="仿宋" w:hAnsi="仿宋" w:eastAsia="仿宋"/>
                <w:szCs w:val="21"/>
              </w:rPr>
            </w:pPr>
            <w:r>
              <w:rPr>
                <w:rFonts w:hint="eastAsia" w:ascii="仿宋" w:hAnsi="仿宋" w:eastAsia="仿宋"/>
                <w:szCs w:val="21"/>
              </w:rPr>
              <w:t>2.教学建议</w:t>
            </w:r>
          </w:p>
          <w:p>
            <w:pPr>
              <w:contextualSpacing/>
              <w:jc w:val="center"/>
              <w:rPr>
                <w:rFonts w:ascii="仿宋" w:hAnsi="仿宋" w:eastAsia="仿宋"/>
                <w:szCs w:val="21"/>
              </w:rPr>
            </w:pPr>
            <w:r>
              <w:rPr>
                <w:rFonts w:hint="eastAsia" w:ascii="仿宋" w:hAnsi="仿宋" w:eastAsia="仿宋"/>
                <w:szCs w:val="21"/>
              </w:rPr>
              <w:t>（1）分组学习工作</w:t>
            </w:r>
          </w:p>
          <w:p>
            <w:pPr>
              <w:contextualSpacing/>
              <w:jc w:val="center"/>
              <w:rPr>
                <w:rFonts w:ascii="仿宋" w:hAnsi="仿宋" w:eastAsia="仿宋"/>
                <w:szCs w:val="21"/>
              </w:rPr>
            </w:pPr>
            <w:r>
              <w:rPr>
                <w:rFonts w:hint="eastAsia" w:ascii="仿宋" w:hAnsi="仿宋" w:eastAsia="仿宋"/>
                <w:szCs w:val="21"/>
              </w:rPr>
              <w:t>（2）工作过程进行必要的示范与指导</w:t>
            </w:r>
          </w:p>
          <w:p>
            <w:pPr>
              <w:contextualSpacing/>
              <w:jc w:val="center"/>
              <w:rPr>
                <w:rFonts w:ascii="仿宋" w:hAnsi="仿宋" w:eastAsia="仿宋"/>
                <w:szCs w:val="21"/>
              </w:rPr>
            </w:pPr>
            <w:r>
              <w:rPr>
                <w:rFonts w:hint="eastAsia" w:ascii="仿宋" w:hAnsi="仿宋" w:eastAsia="仿宋"/>
                <w:szCs w:val="21"/>
              </w:rPr>
              <w:t>（3）采用过程与结果相结合考核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制订工作方案</w:t>
            </w:r>
          </w:p>
        </w:tc>
        <w:tc>
          <w:tcPr>
            <w:tcW w:w="1039" w:type="dxa"/>
            <w:vMerge w:val="continue"/>
            <w:vAlign w:val="center"/>
          </w:tcPr>
          <w:p>
            <w:pPr>
              <w:contextualSpacing/>
              <w:jc w:val="center"/>
              <w:rPr>
                <w:rFonts w:ascii="仿宋" w:hAnsi="仿宋" w:eastAsia="仿宋"/>
                <w:szCs w:val="21"/>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教室，零件图样及有关资料。</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加工实施</w:t>
            </w:r>
          </w:p>
        </w:tc>
        <w:tc>
          <w:tcPr>
            <w:tcW w:w="1039" w:type="dxa"/>
            <w:vMerge w:val="continue"/>
            <w:vAlign w:val="center"/>
          </w:tcPr>
          <w:p>
            <w:pPr>
              <w:contextualSpacing/>
              <w:jc w:val="center"/>
              <w:rPr>
                <w:rFonts w:ascii="仿宋" w:hAnsi="仿宋" w:eastAsia="仿宋"/>
                <w:szCs w:val="21"/>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计算机，数控车仿真软件。</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精度检测及质量评价</w:t>
            </w:r>
          </w:p>
        </w:tc>
        <w:tc>
          <w:tcPr>
            <w:tcW w:w="1039" w:type="dxa"/>
            <w:vMerge w:val="continue"/>
            <w:vAlign w:val="center"/>
          </w:tcPr>
          <w:p>
            <w:pPr>
              <w:contextualSpacing/>
              <w:jc w:val="center"/>
              <w:rPr>
                <w:rFonts w:ascii="仿宋" w:hAnsi="仿宋" w:eastAsia="仿宋"/>
                <w:szCs w:val="21"/>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教室，多媒体设备。</w:t>
            </w:r>
          </w:p>
        </w:tc>
        <w:tc>
          <w:tcPr>
            <w:tcW w:w="3912" w:type="dxa"/>
            <w:vMerge w:val="continue"/>
            <w:vAlign w:val="center"/>
          </w:tcPr>
          <w:p>
            <w:pPr>
              <w:contextualSpacing/>
              <w:jc w:val="center"/>
              <w:rPr>
                <w:rFonts w:ascii="仿宋" w:hAnsi="仿宋" w:eastAsia="仿宋"/>
                <w:sz w:val="24"/>
                <w:szCs w:val="24"/>
              </w:rPr>
            </w:pPr>
          </w:p>
        </w:tc>
      </w:tr>
    </w:tbl>
    <w:p>
      <w:pPr>
        <w:ind w:firstLine="435"/>
        <w:contextualSpacing/>
        <w:rPr>
          <w:rFonts w:ascii="仿宋" w:hAnsi="仿宋" w:eastAsia="仿宋"/>
          <w:b/>
          <w:sz w:val="24"/>
          <w:szCs w:val="24"/>
        </w:rPr>
      </w:pPr>
    </w:p>
    <w:p>
      <w:pPr>
        <w:spacing w:line="480" w:lineRule="exact"/>
        <w:ind w:firstLine="435"/>
        <w:contextualSpacing/>
        <w:rPr>
          <w:rFonts w:ascii="仿宋" w:hAnsi="仿宋" w:eastAsia="仿宋"/>
          <w:b/>
          <w:sz w:val="24"/>
          <w:szCs w:val="24"/>
        </w:rPr>
      </w:pPr>
      <w:r>
        <w:rPr>
          <w:rFonts w:hint="eastAsia" w:ascii="仿宋" w:hAnsi="仿宋" w:eastAsia="仿宋"/>
          <w:b/>
          <w:sz w:val="24"/>
          <w:szCs w:val="24"/>
        </w:rPr>
        <w:t>学习情境3：带螺纹型面回转体零件的数控加工     参考学时：12</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学习目标</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在熟悉螺纹加工工艺的基础上，掌握沟槽及内外圆柱螺纹、内外圆锥螺纹的编程方法；掌握单一螺纹循环指令及复合螺纹循环指令的使用；能熟练地在数控车床输入、调试及运行加工程序；熟练加工出符合图纸各项沟槽及螺纹的零件；熟练使用各种基本量具及螺纹量具对零件进行加工质量评估、分析；了解数控车削加工的生产组织及管理方法。</w:t>
      </w:r>
    </w:p>
    <w:p>
      <w:pPr>
        <w:ind w:firstLine="435"/>
        <w:contextualSpacing/>
        <w:rPr>
          <w:rFonts w:ascii="仿宋" w:hAnsi="仿宋" w:eastAsia="仿宋"/>
          <w:sz w:val="24"/>
          <w:szCs w:val="24"/>
        </w:rPr>
      </w:pPr>
    </w:p>
    <w:p>
      <w:pPr>
        <w:ind w:firstLine="435"/>
        <w:contextualSpacing/>
        <w:rPr>
          <w:rFonts w:ascii="仿宋" w:hAnsi="仿宋" w:eastAsia="仿宋"/>
          <w:sz w:val="24"/>
          <w:szCs w:val="24"/>
        </w:rPr>
      </w:pPr>
    </w:p>
    <w:tbl>
      <w:tblPr>
        <w:tblStyle w:val="15"/>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1039"/>
        <w:gridCol w:w="2209"/>
        <w:gridCol w:w="3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16" w:type="dxa"/>
            <w:gridSpan w:val="3"/>
            <w:vAlign w:val="center"/>
          </w:tcPr>
          <w:p>
            <w:pPr>
              <w:contextualSpacing/>
              <w:jc w:val="center"/>
              <w:rPr>
                <w:rFonts w:ascii="仿宋" w:hAnsi="仿宋" w:eastAsia="仿宋"/>
                <w:szCs w:val="21"/>
              </w:rPr>
            </w:pPr>
            <w:r>
              <w:rPr>
                <w:rFonts w:hint="eastAsia" w:ascii="仿宋" w:hAnsi="仿宋" w:eastAsia="仿宋"/>
                <w:szCs w:val="21"/>
              </w:rPr>
              <w:t>学习单元</w:t>
            </w:r>
          </w:p>
        </w:tc>
        <w:tc>
          <w:tcPr>
            <w:tcW w:w="3912" w:type="dxa"/>
            <w:vAlign w:val="center"/>
          </w:tcPr>
          <w:p>
            <w:pPr>
              <w:contextualSpacing/>
              <w:jc w:val="center"/>
              <w:rPr>
                <w:rFonts w:ascii="仿宋" w:hAnsi="仿宋" w:eastAsia="仿宋"/>
                <w:szCs w:val="21"/>
              </w:rPr>
            </w:pPr>
            <w:r>
              <w:rPr>
                <w:rFonts w:hint="eastAsia" w:ascii="仿宋" w:hAnsi="仿宋" w:eastAsia="仿宋"/>
                <w:szCs w:val="21"/>
              </w:rPr>
              <w:t>教学组织与方法建议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单元名称</w:t>
            </w:r>
          </w:p>
        </w:tc>
        <w:tc>
          <w:tcPr>
            <w:tcW w:w="1039" w:type="dxa"/>
            <w:vAlign w:val="center"/>
          </w:tcPr>
          <w:p>
            <w:pPr>
              <w:contextualSpacing/>
              <w:jc w:val="center"/>
              <w:rPr>
                <w:rFonts w:ascii="仿宋" w:hAnsi="仿宋" w:eastAsia="仿宋"/>
                <w:szCs w:val="21"/>
              </w:rPr>
            </w:pPr>
            <w:r>
              <w:rPr>
                <w:rFonts w:hint="eastAsia" w:ascii="仿宋" w:hAnsi="仿宋" w:eastAsia="仿宋"/>
                <w:szCs w:val="21"/>
              </w:rPr>
              <w:t>任务载体</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场地、设备、工具条件要求</w:t>
            </w:r>
          </w:p>
        </w:tc>
        <w:tc>
          <w:tcPr>
            <w:tcW w:w="3912" w:type="dxa"/>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任务分析</w:t>
            </w:r>
          </w:p>
        </w:tc>
        <w:tc>
          <w:tcPr>
            <w:tcW w:w="1039" w:type="dxa"/>
            <w:vMerge w:val="restart"/>
            <w:vAlign w:val="center"/>
          </w:tcPr>
          <w:p>
            <w:pPr>
              <w:contextualSpacing/>
              <w:jc w:val="center"/>
              <w:rPr>
                <w:rFonts w:ascii="仿宋" w:hAnsi="仿宋" w:eastAsia="仿宋"/>
                <w:szCs w:val="21"/>
              </w:rPr>
            </w:pPr>
            <w:r>
              <w:rPr>
                <w:rFonts w:hint="eastAsia" w:ascii="仿宋" w:hAnsi="仿宋" w:eastAsia="仿宋"/>
                <w:szCs w:val="21"/>
              </w:rPr>
              <w:t>螺纹轴</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教师，课件、多媒体设备等。</w:t>
            </w:r>
          </w:p>
        </w:tc>
        <w:tc>
          <w:tcPr>
            <w:tcW w:w="3912" w:type="dxa"/>
            <w:vMerge w:val="restart"/>
            <w:vAlign w:val="center"/>
          </w:tcPr>
          <w:p>
            <w:pPr>
              <w:contextualSpacing/>
              <w:jc w:val="center"/>
              <w:rPr>
                <w:rFonts w:ascii="仿宋" w:hAnsi="仿宋" w:eastAsia="仿宋"/>
                <w:szCs w:val="21"/>
              </w:rPr>
            </w:pPr>
            <w:r>
              <w:rPr>
                <w:rFonts w:hint="eastAsia" w:ascii="仿宋" w:hAnsi="仿宋" w:eastAsia="仿宋"/>
                <w:szCs w:val="21"/>
              </w:rPr>
              <w:t>1.教学方法</w:t>
            </w:r>
          </w:p>
          <w:p>
            <w:pPr>
              <w:contextualSpacing/>
              <w:jc w:val="center"/>
              <w:rPr>
                <w:rFonts w:ascii="仿宋" w:hAnsi="仿宋" w:eastAsia="仿宋"/>
                <w:szCs w:val="21"/>
              </w:rPr>
            </w:pPr>
            <w:r>
              <w:rPr>
                <w:rFonts w:hint="eastAsia" w:ascii="仿宋" w:hAnsi="仿宋" w:eastAsia="仿宋"/>
                <w:szCs w:val="21"/>
              </w:rPr>
              <w:t>基于行动导向教学、四步法；案例教学法；学练做一体等</w:t>
            </w:r>
          </w:p>
          <w:p>
            <w:pPr>
              <w:contextualSpacing/>
              <w:jc w:val="center"/>
              <w:rPr>
                <w:rFonts w:ascii="仿宋" w:hAnsi="仿宋" w:eastAsia="仿宋"/>
                <w:szCs w:val="21"/>
              </w:rPr>
            </w:pPr>
            <w:r>
              <w:rPr>
                <w:rFonts w:hint="eastAsia" w:ascii="仿宋" w:hAnsi="仿宋" w:eastAsia="仿宋"/>
                <w:szCs w:val="21"/>
              </w:rPr>
              <w:t>2.教学建议</w:t>
            </w:r>
          </w:p>
          <w:p>
            <w:pPr>
              <w:contextualSpacing/>
              <w:jc w:val="center"/>
              <w:rPr>
                <w:rFonts w:ascii="仿宋" w:hAnsi="仿宋" w:eastAsia="仿宋"/>
                <w:szCs w:val="21"/>
              </w:rPr>
            </w:pPr>
            <w:r>
              <w:rPr>
                <w:rFonts w:hint="eastAsia" w:ascii="仿宋" w:hAnsi="仿宋" w:eastAsia="仿宋"/>
                <w:szCs w:val="21"/>
              </w:rPr>
              <w:t>（1）分组学习工作</w:t>
            </w:r>
          </w:p>
          <w:p>
            <w:pPr>
              <w:contextualSpacing/>
              <w:jc w:val="center"/>
              <w:rPr>
                <w:rFonts w:ascii="仿宋" w:hAnsi="仿宋" w:eastAsia="仿宋"/>
                <w:szCs w:val="21"/>
              </w:rPr>
            </w:pPr>
            <w:r>
              <w:rPr>
                <w:rFonts w:hint="eastAsia" w:ascii="仿宋" w:hAnsi="仿宋" w:eastAsia="仿宋"/>
                <w:szCs w:val="21"/>
              </w:rPr>
              <w:t>（2）工作过程进行必要的示范与指导</w:t>
            </w:r>
          </w:p>
          <w:p>
            <w:pPr>
              <w:contextualSpacing/>
              <w:jc w:val="center"/>
              <w:rPr>
                <w:rFonts w:ascii="仿宋" w:hAnsi="仿宋" w:eastAsia="仿宋"/>
                <w:szCs w:val="21"/>
              </w:rPr>
            </w:pPr>
            <w:r>
              <w:rPr>
                <w:rFonts w:hint="eastAsia" w:ascii="仿宋" w:hAnsi="仿宋" w:eastAsia="仿宋"/>
                <w:szCs w:val="21"/>
              </w:rPr>
              <w:t>（3）采用过程与结果相结合考核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制订工作方案</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教室，零件图样及有关资料。</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加工实施</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计算机，数控车仿真软件。</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精度检测及质量评价</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教室，多媒体设备。</w:t>
            </w:r>
          </w:p>
        </w:tc>
        <w:tc>
          <w:tcPr>
            <w:tcW w:w="3912" w:type="dxa"/>
            <w:vMerge w:val="continue"/>
            <w:vAlign w:val="center"/>
          </w:tcPr>
          <w:p>
            <w:pPr>
              <w:contextualSpacing/>
              <w:jc w:val="center"/>
              <w:rPr>
                <w:rFonts w:ascii="仿宋" w:hAnsi="仿宋" w:eastAsia="仿宋"/>
                <w:sz w:val="24"/>
                <w:szCs w:val="24"/>
              </w:rPr>
            </w:pPr>
          </w:p>
        </w:tc>
      </w:tr>
    </w:tbl>
    <w:p>
      <w:pPr>
        <w:ind w:firstLine="435"/>
        <w:contextualSpacing/>
        <w:rPr>
          <w:rFonts w:ascii="仿宋" w:hAnsi="仿宋" w:eastAsia="仿宋"/>
          <w:b/>
          <w:sz w:val="24"/>
          <w:szCs w:val="24"/>
        </w:rPr>
      </w:pPr>
    </w:p>
    <w:p>
      <w:pPr>
        <w:spacing w:line="480" w:lineRule="exact"/>
        <w:ind w:firstLine="435"/>
        <w:contextualSpacing/>
        <w:rPr>
          <w:rFonts w:ascii="仿宋" w:hAnsi="仿宋" w:eastAsia="仿宋"/>
          <w:b/>
          <w:sz w:val="24"/>
          <w:szCs w:val="24"/>
        </w:rPr>
      </w:pPr>
      <w:r>
        <w:rPr>
          <w:rFonts w:hint="eastAsia" w:ascii="仿宋" w:hAnsi="仿宋" w:eastAsia="仿宋"/>
          <w:b/>
          <w:sz w:val="24"/>
          <w:szCs w:val="24"/>
        </w:rPr>
        <w:t>学习情境4：复合型面回转体零件的数控加工            参考学时：14</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学习目标</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掌握车削零件轮廓单调变化是的粗精加工方法，以及相应循环指令的使用：能较熟练地操作数控车床，加工出合格的中等复杂零件；能较熟练地使用各种基本量具及螺纹量具对零件进行加工质量评估、分析；进一步熟悉数控车削的生产组织与管理。</w:t>
      </w:r>
    </w:p>
    <w:tbl>
      <w:tblPr>
        <w:tblStyle w:val="15"/>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1039"/>
        <w:gridCol w:w="2209"/>
        <w:gridCol w:w="3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16" w:type="dxa"/>
            <w:gridSpan w:val="3"/>
            <w:vAlign w:val="center"/>
          </w:tcPr>
          <w:p>
            <w:pPr>
              <w:contextualSpacing/>
              <w:jc w:val="center"/>
              <w:rPr>
                <w:rFonts w:ascii="仿宋" w:hAnsi="仿宋" w:eastAsia="仿宋"/>
                <w:szCs w:val="21"/>
              </w:rPr>
            </w:pPr>
            <w:r>
              <w:rPr>
                <w:rFonts w:hint="eastAsia" w:ascii="仿宋" w:hAnsi="仿宋" w:eastAsia="仿宋"/>
                <w:szCs w:val="21"/>
              </w:rPr>
              <w:t>学习单元</w:t>
            </w:r>
          </w:p>
        </w:tc>
        <w:tc>
          <w:tcPr>
            <w:tcW w:w="3912" w:type="dxa"/>
            <w:vAlign w:val="center"/>
          </w:tcPr>
          <w:p>
            <w:pPr>
              <w:contextualSpacing/>
              <w:jc w:val="center"/>
              <w:rPr>
                <w:rFonts w:ascii="仿宋" w:hAnsi="仿宋" w:eastAsia="仿宋"/>
                <w:szCs w:val="21"/>
              </w:rPr>
            </w:pPr>
            <w:r>
              <w:rPr>
                <w:rFonts w:hint="eastAsia" w:ascii="仿宋" w:hAnsi="仿宋" w:eastAsia="仿宋"/>
                <w:szCs w:val="21"/>
              </w:rPr>
              <w:t>教学组织与方法建议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单元名称</w:t>
            </w:r>
          </w:p>
        </w:tc>
        <w:tc>
          <w:tcPr>
            <w:tcW w:w="1039" w:type="dxa"/>
            <w:vAlign w:val="center"/>
          </w:tcPr>
          <w:p>
            <w:pPr>
              <w:contextualSpacing/>
              <w:jc w:val="center"/>
              <w:rPr>
                <w:rFonts w:ascii="仿宋" w:hAnsi="仿宋" w:eastAsia="仿宋"/>
                <w:szCs w:val="21"/>
              </w:rPr>
            </w:pPr>
            <w:r>
              <w:rPr>
                <w:rFonts w:hint="eastAsia" w:ascii="仿宋" w:hAnsi="仿宋" w:eastAsia="仿宋"/>
                <w:szCs w:val="21"/>
              </w:rPr>
              <w:t>任务载体</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场地、设备、工具条件要求</w:t>
            </w:r>
          </w:p>
        </w:tc>
        <w:tc>
          <w:tcPr>
            <w:tcW w:w="3912" w:type="dxa"/>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任务分析</w:t>
            </w:r>
          </w:p>
        </w:tc>
        <w:tc>
          <w:tcPr>
            <w:tcW w:w="1039" w:type="dxa"/>
            <w:vMerge w:val="restart"/>
            <w:vAlign w:val="center"/>
          </w:tcPr>
          <w:p>
            <w:pPr>
              <w:contextualSpacing/>
              <w:jc w:val="center"/>
              <w:rPr>
                <w:rFonts w:ascii="仿宋" w:hAnsi="仿宋" w:eastAsia="仿宋"/>
                <w:szCs w:val="21"/>
              </w:rPr>
            </w:pPr>
            <w:r>
              <w:rPr>
                <w:rFonts w:hint="eastAsia" w:ascii="仿宋" w:hAnsi="仿宋" w:eastAsia="仿宋"/>
                <w:szCs w:val="21"/>
              </w:rPr>
              <w:t>支承轴</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教师，课件、多媒体设备等。</w:t>
            </w:r>
          </w:p>
        </w:tc>
        <w:tc>
          <w:tcPr>
            <w:tcW w:w="3912" w:type="dxa"/>
            <w:vMerge w:val="restart"/>
            <w:vAlign w:val="center"/>
          </w:tcPr>
          <w:p>
            <w:pPr>
              <w:contextualSpacing/>
              <w:jc w:val="center"/>
              <w:rPr>
                <w:rFonts w:ascii="仿宋" w:hAnsi="仿宋" w:eastAsia="仿宋"/>
                <w:szCs w:val="21"/>
              </w:rPr>
            </w:pPr>
            <w:r>
              <w:rPr>
                <w:rFonts w:hint="eastAsia" w:ascii="仿宋" w:hAnsi="仿宋" w:eastAsia="仿宋"/>
                <w:szCs w:val="21"/>
              </w:rPr>
              <w:t>1.教学方法</w:t>
            </w:r>
          </w:p>
          <w:p>
            <w:pPr>
              <w:contextualSpacing/>
              <w:jc w:val="center"/>
              <w:rPr>
                <w:rFonts w:ascii="仿宋" w:hAnsi="仿宋" w:eastAsia="仿宋"/>
                <w:szCs w:val="21"/>
              </w:rPr>
            </w:pPr>
            <w:r>
              <w:rPr>
                <w:rFonts w:hint="eastAsia" w:ascii="仿宋" w:hAnsi="仿宋" w:eastAsia="仿宋"/>
                <w:szCs w:val="21"/>
              </w:rPr>
              <w:t>基于行动导向教学、四步法；案例教学法；学练做一体等</w:t>
            </w:r>
          </w:p>
          <w:p>
            <w:pPr>
              <w:contextualSpacing/>
              <w:jc w:val="center"/>
              <w:rPr>
                <w:rFonts w:ascii="仿宋" w:hAnsi="仿宋" w:eastAsia="仿宋"/>
                <w:szCs w:val="21"/>
              </w:rPr>
            </w:pPr>
            <w:r>
              <w:rPr>
                <w:rFonts w:hint="eastAsia" w:ascii="仿宋" w:hAnsi="仿宋" w:eastAsia="仿宋"/>
                <w:szCs w:val="21"/>
              </w:rPr>
              <w:t>2.教学建议</w:t>
            </w:r>
          </w:p>
          <w:p>
            <w:pPr>
              <w:contextualSpacing/>
              <w:jc w:val="center"/>
              <w:rPr>
                <w:rFonts w:ascii="仿宋" w:hAnsi="仿宋" w:eastAsia="仿宋"/>
                <w:szCs w:val="21"/>
              </w:rPr>
            </w:pPr>
            <w:r>
              <w:rPr>
                <w:rFonts w:hint="eastAsia" w:ascii="仿宋" w:hAnsi="仿宋" w:eastAsia="仿宋"/>
                <w:szCs w:val="21"/>
              </w:rPr>
              <w:t>（1）分组学习工作</w:t>
            </w:r>
          </w:p>
          <w:p>
            <w:pPr>
              <w:contextualSpacing/>
              <w:jc w:val="center"/>
              <w:rPr>
                <w:rFonts w:ascii="仿宋" w:hAnsi="仿宋" w:eastAsia="仿宋"/>
                <w:szCs w:val="21"/>
              </w:rPr>
            </w:pPr>
            <w:r>
              <w:rPr>
                <w:rFonts w:hint="eastAsia" w:ascii="仿宋" w:hAnsi="仿宋" w:eastAsia="仿宋"/>
                <w:szCs w:val="21"/>
              </w:rPr>
              <w:t>（2）工作过程进行必要的示范与指导</w:t>
            </w:r>
          </w:p>
          <w:p>
            <w:pPr>
              <w:contextualSpacing/>
              <w:jc w:val="center"/>
              <w:rPr>
                <w:rFonts w:ascii="仿宋" w:hAnsi="仿宋" w:eastAsia="仿宋"/>
                <w:szCs w:val="21"/>
              </w:rPr>
            </w:pPr>
            <w:r>
              <w:rPr>
                <w:rFonts w:hint="eastAsia" w:ascii="仿宋" w:hAnsi="仿宋" w:eastAsia="仿宋"/>
                <w:szCs w:val="21"/>
              </w:rPr>
              <w:t>（3）采用过程与结果相结合考核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制订工作方案</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教室，零件图样及有关资料。</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加工实施</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计算机，数控车仿真软件。</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精度检测及质量评价</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教室，多媒体设备。</w:t>
            </w:r>
          </w:p>
        </w:tc>
        <w:tc>
          <w:tcPr>
            <w:tcW w:w="3912" w:type="dxa"/>
            <w:vMerge w:val="continue"/>
            <w:vAlign w:val="center"/>
          </w:tcPr>
          <w:p>
            <w:pPr>
              <w:contextualSpacing/>
              <w:jc w:val="center"/>
              <w:rPr>
                <w:rFonts w:ascii="仿宋" w:hAnsi="仿宋" w:eastAsia="仿宋"/>
                <w:sz w:val="24"/>
                <w:szCs w:val="24"/>
              </w:rPr>
            </w:pPr>
          </w:p>
        </w:tc>
      </w:tr>
    </w:tbl>
    <w:p>
      <w:pPr>
        <w:ind w:firstLine="435"/>
        <w:contextualSpacing/>
        <w:rPr>
          <w:rFonts w:ascii="仿宋" w:hAnsi="仿宋" w:eastAsia="仿宋"/>
          <w:b/>
          <w:sz w:val="24"/>
          <w:szCs w:val="24"/>
        </w:rPr>
      </w:pPr>
    </w:p>
    <w:p>
      <w:pPr>
        <w:spacing w:line="480" w:lineRule="exact"/>
        <w:ind w:firstLine="435"/>
        <w:contextualSpacing/>
        <w:rPr>
          <w:rFonts w:ascii="仿宋" w:hAnsi="仿宋" w:eastAsia="仿宋"/>
          <w:b/>
          <w:sz w:val="24"/>
          <w:szCs w:val="24"/>
        </w:rPr>
      </w:pPr>
      <w:r>
        <w:rPr>
          <w:rFonts w:hint="eastAsia" w:ascii="仿宋" w:hAnsi="仿宋" w:eastAsia="仿宋"/>
          <w:b/>
          <w:sz w:val="24"/>
          <w:szCs w:val="24"/>
        </w:rPr>
        <w:t>学习情境5：综合类回转体零件的数控加工             参考学时：16</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学习目标</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掌握车削零件的综合编程过程，粗精加工方法及相应的循环指令的利用，会简化编程的技巧；能非常熟练地操作数控车床，加工出合格的中等复杂零件；能非常熟练地使用各种基本量具及螺纹量具对零件进行加工质量评估、分析；熟悉数控车削的生产组织与管理。</w:t>
      </w:r>
    </w:p>
    <w:tbl>
      <w:tblPr>
        <w:tblStyle w:val="15"/>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1039"/>
        <w:gridCol w:w="2209"/>
        <w:gridCol w:w="3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16" w:type="dxa"/>
            <w:gridSpan w:val="3"/>
            <w:vAlign w:val="center"/>
          </w:tcPr>
          <w:p>
            <w:pPr>
              <w:contextualSpacing/>
              <w:jc w:val="center"/>
              <w:rPr>
                <w:rFonts w:ascii="仿宋" w:hAnsi="仿宋" w:eastAsia="仿宋"/>
                <w:szCs w:val="21"/>
              </w:rPr>
            </w:pPr>
            <w:r>
              <w:rPr>
                <w:rFonts w:hint="eastAsia" w:ascii="仿宋" w:hAnsi="仿宋" w:eastAsia="仿宋"/>
                <w:szCs w:val="21"/>
              </w:rPr>
              <w:t>学习单元</w:t>
            </w:r>
          </w:p>
        </w:tc>
        <w:tc>
          <w:tcPr>
            <w:tcW w:w="3912" w:type="dxa"/>
            <w:vAlign w:val="center"/>
          </w:tcPr>
          <w:p>
            <w:pPr>
              <w:contextualSpacing/>
              <w:jc w:val="center"/>
              <w:rPr>
                <w:rFonts w:ascii="仿宋" w:hAnsi="仿宋" w:eastAsia="仿宋"/>
                <w:szCs w:val="21"/>
              </w:rPr>
            </w:pPr>
            <w:r>
              <w:rPr>
                <w:rFonts w:hint="eastAsia" w:ascii="仿宋" w:hAnsi="仿宋" w:eastAsia="仿宋"/>
                <w:szCs w:val="21"/>
              </w:rPr>
              <w:t>教学组织与方法建议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单元名称</w:t>
            </w:r>
          </w:p>
        </w:tc>
        <w:tc>
          <w:tcPr>
            <w:tcW w:w="1039" w:type="dxa"/>
            <w:vAlign w:val="center"/>
          </w:tcPr>
          <w:p>
            <w:pPr>
              <w:contextualSpacing/>
              <w:jc w:val="center"/>
              <w:rPr>
                <w:rFonts w:ascii="仿宋" w:hAnsi="仿宋" w:eastAsia="仿宋"/>
                <w:szCs w:val="21"/>
              </w:rPr>
            </w:pPr>
            <w:r>
              <w:rPr>
                <w:rFonts w:hint="eastAsia" w:ascii="仿宋" w:hAnsi="仿宋" w:eastAsia="仿宋"/>
                <w:szCs w:val="21"/>
              </w:rPr>
              <w:t>任务载体</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场地、设备、工具条件要求</w:t>
            </w:r>
          </w:p>
        </w:tc>
        <w:tc>
          <w:tcPr>
            <w:tcW w:w="3912" w:type="dxa"/>
            <w:vAlign w:val="center"/>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任务分析</w:t>
            </w:r>
          </w:p>
        </w:tc>
        <w:tc>
          <w:tcPr>
            <w:tcW w:w="1039" w:type="dxa"/>
            <w:vMerge w:val="restart"/>
            <w:vAlign w:val="center"/>
          </w:tcPr>
          <w:p>
            <w:pPr>
              <w:contextualSpacing/>
              <w:jc w:val="center"/>
              <w:rPr>
                <w:rFonts w:ascii="仿宋" w:hAnsi="仿宋" w:eastAsia="仿宋"/>
                <w:szCs w:val="21"/>
              </w:rPr>
            </w:pPr>
            <w:r>
              <w:rPr>
                <w:rFonts w:hint="eastAsia" w:ascii="仿宋" w:hAnsi="仿宋" w:eastAsia="仿宋"/>
                <w:szCs w:val="21"/>
              </w:rPr>
              <w:t>联接轴</w:t>
            </w: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教师，课件、多媒体设备等。</w:t>
            </w:r>
          </w:p>
        </w:tc>
        <w:tc>
          <w:tcPr>
            <w:tcW w:w="3912" w:type="dxa"/>
            <w:vMerge w:val="restart"/>
            <w:vAlign w:val="center"/>
          </w:tcPr>
          <w:p>
            <w:pPr>
              <w:contextualSpacing/>
              <w:jc w:val="center"/>
              <w:rPr>
                <w:rFonts w:ascii="仿宋" w:hAnsi="仿宋" w:eastAsia="仿宋"/>
                <w:szCs w:val="21"/>
              </w:rPr>
            </w:pPr>
            <w:r>
              <w:rPr>
                <w:rFonts w:hint="eastAsia" w:ascii="仿宋" w:hAnsi="仿宋" w:eastAsia="仿宋"/>
                <w:szCs w:val="21"/>
              </w:rPr>
              <w:t>1.教学方法</w:t>
            </w:r>
          </w:p>
          <w:p>
            <w:pPr>
              <w:contextualSpacing/>
              <w:jc w:val="center"/>
              <w:rPr>
                <w:rFonts w:ascii="仿宋" w:hAnsi="仿宋" w:eastAsia="仿宋"/>
                <w:szCs w:val="21"/>
              </w:rPr>
            </w:pPr>
            <w:r>
              <w:rPr>
                <w:rFonts w:hint="eastAsia" w:ascii="仿宋" w:hAnsi="仿宋" w:eastAsia="仿宋"/>
                <w:szCs w:val="21"/>
              </w:rPr>
              <w:t>基于行动导向教学、四步法；案例教学法；学练做一体等</w:t>
            </w:r>
          </w:p>
          <w:p>
            <w:pPr>
              <w:contextualSpacing/>
              <w:jc w:val="center"/>
              <w:rPr>
                <w:rFonts w:ascii="仿宋" w:hAnsi="仿宋" w:eastAsia="仿宋"/>
                <w:szCs w:val="21"/>
              </w:rPr>
            </w:pPr>
            <w:r>
              <w:rPr>
                <w:rFonts w:hint="eastAsia" w:ascii="仿宋" w:hAnsi="仿宋" w:eastAsia="仿宋"/>
                <w:szCs w:val="21"/>
              </w:rPr>
              <w:t>2.教学建议</w:t>
            </w:r>
          </w:p>
          <w:p>
            <w:pPr>
              <w:contextualSpacing/>
              <w:jc w:val="center"/>
              <w:rPr>
                <w:rFonts w:ascii="仿宋" w:hAnsi="仿宋" w:eastAsia="仿宋"/>
                <w:szCs w:val="21"/>
              </w:rPr>
            </w:pPr>
            <w:r>
              <w:rPr>
                <w:rFonts w:hint="eastAsia" w:ascii="仿宋" w:hAnsi="仿宋" w:eastAsia="仿宋"/>
                <w:szCs w:val="21"/>
              </w:rPr>
              <w:t>（1）分组学习工作</w:t>
            </w:r>
          </w:p>
          <w:p>
            <w:pPr>
              <w:contextualSpacing/>
              <w:jc w:val="center"/>
              <w:rPr>
                <w:rFonts w:ascii="仿宋" w:hAnsi="仿宋" w:eastAsia="仿宋"/>
                <w:szCs w:val="21"/>
              </w:rPr>
            </w:pPr>
            <w:r>
              <w:rPr>
                <w:rFonts w:hint="eastAsia" w:ascii="仿宋" w:hAnsi="仿宋" w:eastAsia="仿宋"/>
                <w:szCs w:val="21"/>
              </w:rPr>
              <w:t>（2）工作过程进行必要的示范与指导</w:t>
            </w:r>
          </w:p>
          <w:p>
            <w:pPr>
              <w:contextualSpacing/>
              <w:jc w:val="center"/>
              <w:rPr>
                <w:rFonts w:ascii="仿宋" w:hAnsi="仿宋" w:eastAsia="仿宋"/>
                <w:szCs w:val="21"/>
              </w:rPr>
            </w:pPr>
            <w:r>
              <w:rPr>
                <w:rFonts w:hint="eastAsia" w:ascii="仿宋" w:hAnsi="仿宋" w:eastAsia="仿宋"/>
                <w:szCs w:val="21"/>
              </w:rPr>
              <w:t>（3）采用过程与结果相结合考核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制订工作方案</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教室，零件图样及有关资料。</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加工实施</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计算机，数控车仿真软件。</w:t>
            </w:r>
          </w:p>
        </w:tc>
        <w:tc>
          <w:tcPr>
            <w:tcW w:w="3912" w:type="dxa"/>
            <w:vMerge w:val="continue"/>
            <w:vAlign w:val="center"/>
          </w:tcPr>
          <w:p>
            <w:pPr>
              <w:contextualSpacing/>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contextualSpacing/>
              <w:jc w:val="center"/>
              <w:rPr>
                <w:rFonts w:ascii="仿宋" w:hAnsi="仿宋" w:eastAsia="仿宋"/>
                <w:szCs w:val="21"/>
              </w:rPr>
            </w:pPr>
            <w:r>
              <w:rPr>
                <w:rFonts w:hint="eastAsia" w:ascii="仿宋" w:hAnsi="仿宋" w:eastAsia="仿宋"/>
                <w:szCs w:val="21"/>
              </w:rPr>
              <w:t>精度检测及质量评价</w:t>
            </w:r>
          </w:p>
        </w:tc>
        <w:tc>
          <w:tcPr>
            <w:tcW w:w="1039" w:type="dxa"/>
            <w:vMerge w:val="continue"/>
            <w:vAlign w:val="center"/>
          </w:tcPr>
          <w:p>
            <w:pPr>
              <w:contextualSpacing/>
              <w:jc w:val="center"/>
              <w:rPr>
                <w:rFonts w:ascii="仿宋" w:hAnsi="仿宋" w:eastAsia="仿宋"/>
                <w:sz w:val="24"/>
                <w:szCs w:val="24"/>
              </w:rPr>
            </w:pPr>
          </w:p>
        </w:tc>
        <w:tc>
          <w:tcPr>
            <w:tcW w:w="2209" w:type="dxa"/>
            <w:vAlign w:val="center"/>
          </w:tcPr>
          <w:p>
            <w:pPr>
              <w:contextualSpacing/>
              <w:jc w:val="center"/>
              <w:rPr>
                <w:rFonts w:ascii="仿宋" w:hAnsi="仿宋" w:eastAsia="仿宋"/>
                <w:szCs w:val="21"/>
              </w:rPr>
            </w:pPr>
            <w:r>
              <w:rPr>
                <w:rFonts w:hint="eastAsia" w:ascii="仿宋" w:hAnsi="仿宋" w:eastAsia="仿宋"/>
                <w:szCs w:val="21"/>
              </w:rPr>
              <w:t>教室，多媒体设备。</w:t>
            </w:r>
          </w:p>
        </w:tc>
        <w:tc>
          <w:tcPr>
            <w:tcW w:w="3912" w:type="dxa"/>
            <w:vMerge w:val="continue"/>
            <w:vAlign w:val="center"/>
          </w:tcPr>
          <w:p>
            <w:pPr>
              <w:contextualSpacing/>
              <w:jc w:val="center"/>
              <w:rPr>
                <w:rFonts w:ascii="仿宋" w:hAnsi="仿宋" w:eastAsia="仿宋"/>
                <w:sz w:val="24"/>
                <w:szCs w:val="24"/>
              </w:rPr>
            </w:pPr>
          </w:p>
        </w:tc>
      </w:tr>
    </w:tbl>
    <w:p>
      <w:pPr>
        <w:spacing w:line="480" w:lineRule="exact"/>
        <w:ind w:firstLine="435"/>
        <w:contextualSpacing/>
        <w:rPr>
          <w:rFonts w:ascii="仿宋" w:hAnsi="仿宋" w:eastAsia="仿宋"/>
          <w:b/>
          <w:sz w:val="24"/>
          <w:szCs w:val="24"/>
        </w:rPr>
      </w:pPr>
      <w:r>
        <w:rPr>
          <w:rFonts w:hint="eastAsia" w:ascii="仿宋" w:hAnsi="仿宋" w:eastAsia="仿宋"/>
          <w:b/>
          <w:sz w:val="24"/>
          <w:szCs w:val="24"/>
        </w:rPr>
        <w:t>五、考核方案</w:t>
      </w:r>
    </w:p>
    <w:p>
      <w:pPr>
        <w:spacing w:line="480" w:lineRule="exact"/>
        <w:ind w:firstLine="360" w:firstLineChars="150"/>
        <w:contextualSpacing/>
        <w:rPr>
          <w:rFonts w:ascii="仿宋" w:hAnsi="仿宋" w:eastAsia="仿宋"/>
          <w:sz w:val="24"/>
          <w:szCs w:val="24"/>
        </w:rPr>
      </w:pPr>
      <w:r>
        <w:rPr>
          <w:rFonts w:hint="eastAsia" w:ascii="仿宋" w:hAnsi="仿宋" w:eastAsia="仿宋"/>
          <w:sz w:val="24"/>
          <w:szCs w:val="24"/>
        </w:rPr>
        <w:t xml:space="preserve"> 本课程除了对学生专业能力进行考核，还兼顾对个人方法能力，社会能力的评价。考核内容尽量围绕中级车工考证和工厂实际要求来进行，注重考核学生的综合应用能力和综合素质。在每个情境考核过程中，对学生的工作纪律、工作态度、团队合作、工作的规范及所承担工作量及工作难度等进行全面考核。过程考核由教师与学生共同参与，包括教师评价、学生自评、学生互评、每个成果考核通过检测零件加工质量得出分值。期末综合测试主要考察学生对本课程基础知识部分的掌握情况。每个情境考核结果结合期末测试成绩，作为学生的课程总成绩。</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1、总成绩采用百分制，期末综合测试占30%，情境1综合考核占15%；情境2占10%；情境3占15%；情境4占15%；情境5占15%。</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2、每个情境采用百分制考核，结果评价占60％、教师评价占20％、自评与互评占20％。</w:t>
      </w:r>
    </w:p>
    <w:p>
      <w:pPr>
        <w:spacing w:line="480" w:lineRule="exact"/>
        <w:ind w:firstLine="435"/>
        <w:contextualSpacing/>
        <w:rPr>
          <w:rFonts w:ascii="仿宋" w:hAnsi="仿宋" w:eastAsia="仿宋"/>
          <w:sz w:val="24"/>
          <w:szCs w:val="24"/>
        </w:rPr>
      </w:pPr>
      <w:r>
        <w:rPr>
          <w:rFonts w:hint="eastAsia" w:ascii="仿宋" w:hAnsi="仿宋" w:eastAsia="仿宋"/>
          <w:sz w:val="24"/>
          <w:szCs w:val="24"/>
        </w:rPr>
        <w:t>3、学习情境赋分考核评价表可参照下表。</w:t>
      </w:r>
    </w:p>
    <w:tbl>
      <w:tblPr>
        <w:tblStyle w:val="15"/>
        <w:tblW w:w="841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0"/>
        <w:gridCol w:w="3649"/>
        <w:gridCol w:w="1595"/>
        <w:gridCol w:w="15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restart"/>
          </w:tcPr>
          <w:tbl>
            <w:tblPr>
              <w:tblStyle w:val="15"/>
              <w:tblW w:w="17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74" w:type="dxa"/>
                </w:tcPr>
                <w:p>
                  <w:pPr>
                    <w:contextualSpacing/>
                    <w:jc w:val="center"/>
                    <w:rPr>
                      <w:rFonts w:ascii="仿宋" w:hAnsi="仿宋" w:eastAsia="仿宋"/>
                      <w:szCs w:val="21"/>
                    </w:rPr>
                  </w:pPr>
                  <w:r>
                    <w:rPr>
                      <w:rFonts w:hint="eastAsia" w:ascii="仿宋" w:hAnsi="仿宋" w:eastAsia="仿宋"/>
                      <w:szCs w:val="21"/>
                    </w:rPr>
                    <w:t>评价项目</w:t>
                  </w:r>
                </w:p>
              </w:tc>
            </w:tr>
          </w:tbl>
          <w:p>
            <w:pPr>
              <w:contextualSpacing/>
              <w:jc w:val="center"/>
              <w:rPr>
                <w:rFonts w:ascii="仿宋" w:hAnsi="仿宋" w:eastAsia="仿宋"/>
                <w:szCs w:val="21"/>
              </w:rPr>
            </w:pPr>
            <w:r>
              <w:rPr>
                <w:rFonts w:hint="eastAsia" w:ascii="仿宋" w:hAnsi="仿宋" w:eastAsia="仿宋"/>
                <w:szCs w:val="21"/>
              </w:rPr>
              <w:t>成果评价：60分</w:t>
            </w:r>
          </w:p>
        </w:tc>
        <w:tc>
          <w:tcPr>
            <w:tcW w:w="3649" w:type="dxa"/>
          </w:tcPr>
          <w:p>
            <w:pPr>
              <w:contextualSpacing/>
              <w:jc w:val="center"/>
              <w:rPr>
                <w:rFonts w:ascii="仿宋" w:hAnsi="仿宋" w:eastAsia="仿宋"/>
                <w:szCs w:val="21"/>
              </w:rPr>
            </w:pPr>
            <w:r>
              <w:rPr>
                <w:rFonts w:hint="eastAsia" w:ascii="仿宋" w:hAnsi="仿宋" w:eastAsia="仿宋"/>
                <w:szCs w:val="21"/>
              </w:rPr>
              <w:t>考核得分点</w:t>
            </w:r>
          </w:p>
        </w:tc>
        <w:tc>
          <w:tcPr>
            <w:tcW w:w="1595" w:type="dxa"/>
          </w:tcPr>
          <w:p>
            <w:pPr>
              <w:contextualSpacing/>
              <w:jc w:val="center"/>
              <w:rPr>
                <w:rFonts w:ascii="仿宋" w:hAnsi="仿宋" w:eastAsia="仿宋"/>
                <w:szCs w:val="21"/>
              </w:rPr>
            </w:pPr>
            <w:r>
              <w:rPr>
                <w:rFonts w:hint="eastAsia" w:ascii="仿宋" w:hAnsi="仿宋" w:eastAsia="仿宋"/>
                <w:szCs w:val="21"/>
              </w:rPr>
              <w:t>分值</w:t>
            </w:r>
          </w:p>
        </w:tc>
        <w:tc>
          <w:tcPr>
            <w:tcW w:w="1550" w:type="dxa"/>
          </w:tcPr>
          <w:p>
            <w:pPr>
              <w:contextualSpacing/>
              <w:jc w:val="center"/>
              <w:rPr>
                <w:rFonts w:ascii="仿宋" w:hAnsi="仿宋" w:eastAsia="仿宋"/>
                <w:szCs w:val="21"/>
              </w:rPr>
            </w:pPr>
            <w:r>
              <w:rPr>
                <w:rFonts w:hint="eastAsia" w:ascii="仿宋" w:hAnsi="仿宋" w:eastAsia="仿宋"/>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工艺过程合理性</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工艺文件规范性</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刀具选用是否合适</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切削用量选用是否合理</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数控程序是否正确</w:t>
            </w:r>
          </w:p>
        </w:tc>
        <w:tc>
          <w:tcPr>
            <w:tcW w:w="1595" w:type="dxa"/>
          </w:tcPr>
          <w:p>
            <w:pPr>
              <w:contextualSpacing/>
              <w:jc w:val="center"/>
              <w:rPr>
                <w:rFonts w:ascii="仿宋" w:hAnsi="仿宋" w:eastAsia="仿宋"/>
                <w:szCs w:val="21"/>
              </w:rPr>
            </w:pPr>
            <w:r>
              <w:rPr>
                <w:rFonts w:hint="eastAsia" w:ascii="仿宋" w:hAnsi="仿宋" w:eastAsia="仿宋"/>
                <w:szCs w:val="21"/>
              </w:rPr>
              <w:t>10</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尺寸精度是否符合图纸要求</w:t>
            </w:r>
          </w:p>
        </w:tc>
        <w:tc>
          <w:tcPr>
            <w:tcW w:w="1595" w:type="dxa"/>
          </w:tcPr>
          <w:p>
            <w:pPr>
              <w:contextualSpacing/>
              <w:jc w:val="center"/>
              <w:rPr>
                <w:rFonts w:ascii="仿宋" w:hAnsi="仿宋" w:eastAsia="仿宋"/>
                <w:szCs w:val="21"/>
              </w:rPr>
            </w:pPr>
            <w:r>
              <w:rPr>
                <w:rFonts w:hint="eastAsia" w:ascii="仿宋" w:hAnsi="仿宋" w:eastAsia="仿宋"/>
                <w:szCs w:val="21"/>
              </w:rPr>
              <w:t>10</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行位精度是否符合图纸要求</w:t>
            </w:r>
          </w:p>
        </w:tc>
        <w:tc>
          <w:tcPr>
            <w:tcW w:w="1595" w:type="dxa"/>
          </w:tcPr>
          <w:p>
            <w:pPr>
              <w:contextualSpacing/>
              <w:jc w:val="center"/>
              <w:rPr>
                <w:rFonts w:ascii="仿宋" w:hAnsi="仿宋" w:eastAsia="仿宋"/>
                <w:szCs w:val="21"/>
              </w:rPr>
            </w:pPr>
            <w:r>
              <w:rPr>
                <w:rFonts w:hint="eastAsia" w:ascii="仿宋" w:hAnsi="仿宋" w:eastAsia="仿宋"/>
                <w:szCs w:val="21"/>
              </w:rPr>
              <w:t>10</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表面粗糙是否度符合图纸要求</w:t>
            </w:r>
          </w:p>
        </w:tc>
        <w:tc>
          <w:tcPr>
            <w:tcW w:w="1595" w:type="dxa"/>
          </w:tcPr>
          <w:p>
            <w:pPr>
              <w:contextualSpacing/>
              <w:jc w:val="center"/>
              <w:rPr>
                <w:rFonts w:ascii="仿宋" w:hAnsi="仿宋" w:eastAsia="仿宋"/>
                <w:szCs w:val="21"/>
              </w:rPr>
            </w:pPr>
            <w:r>
              <w:rPr>
                <w:rFonts w:hint="eastAsia" w:ascii="仿宋" w:hAnsi="仿宋" w:eastAsia="仿宋"/>
                <w:szCs w:val="21"/>
              </w:rPr>
              <w:t>10</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restart"/>
          </w:tcPr>
          <w:p>
            <w:pPr>
              <w:contextualSpacing/>
              <w:jc w:val="center"/>
              <w:rPr>
                <w:rFonts w:ascii="仿宋" w:hAnsi="仿宋" w:eastAsia="仿宋"/>
                <w:szCs w:val="21"/>
              </w:rPr>
            </w:pPr>
            <w:r>
              <w:rPr>
                <w:rFonts w:hint="eastAsia" w:ascii="仿宋" w:hAnsi="仿宋" w:eastAsia="仿宋"/>
                <w:szCs w:val="21"/>
              </w:rPr>
              <w:t>教师评价：20分</w:t>
            </w:r>
          </w:p>
        </w:tc>
        <w:tc>
          <w:tcPr>
            <w:tcW w:w="3649" w:type="dxa"/>
          </w:tcPr>
          <w:p>
            <w:pPr>
              <w:contextualSpacing/>
              <w:jc w:val="center"/>
              <w:rPr>
                <w:rFonts w:ascii="仿宋" w:hAnsi="仿宋" w:eastAsia="仿宋"/>
                <w:szCs w:val="21"/>
              </w:rPr>
            </w:pPr>
            <w:r>
              <w:rPr>
                <w:rFonts w:hint="eastAsia" w:ascii="仿宋" w:hAnsi="仿宋" w:eastAsia="仿宋"/>
                <w:szCs w:val="21"/>
              </w:rPr>
              <w:t>工作态度</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工作量</w:t>
            </w:r>
          </w:p>
        </w:tc>
        <w:tc>
          <w:tcPr>
            <w:tcW w:w="1595" w:type="dxa"/>
          </w:tcPr>
          <w:p>
            <w:pPr>
              <w:contextualSpacing/>
              <w:jc w:val="center"/>
              <w:rPr>
                <w:rFonts w:ascii="仿宋" w:hAnsi="仿宋" w:eastAsia="仿宋"/>
                <w:szCs w:val="21"/>
              </w:rPr>
            </w:pPr>
            <w:r>
              <w:rPr>
                <w:rFonts w:hint="eastAsia" w:ascii="仿宋" w:hAnsi="仿宋" w:eastAsia="仿宋"/>
                <w:szCs w:val="21"/>
              </w:rPr>
              <w:t>3</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工作难度</w:t>
            </w:r>
          </w:p>
        </w:tc>
        <w:tc>
          <w:tcPr>
            <w:tcW w:w="1595" w:type="dxa"/>
          </w:tcPr>
          <w:p>
            <w:pPr>
              <w:contextualSpacing/>
              <w:jc w:val="center"/>
              <w:rPr>
                <w:rFonts w:ascii="仿宋" w:hAnsi="仿宋" w:eastAsia="仿宋"/>
                <w:szCs w:val="21"/>
              </w:rPr>
            </w:pPr>
            <w:r>
              <w:rPr>
                <w:rFonts w:hint="eastAsia" w:ascii="仿宋" w:hAnsi="仿宋" w:eastAsia="仿宋"/>
                <w:szCs w:val="21"/>
              </w:rPr>
              <w:t>2</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工具使用能力</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自主学习能力</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restart"/>
          </w:tcPr>
          <w:p>
            <w:pPr>
              <w:contextualSpacing/>
              <w:jc w:val="center"/>
              <w:rPr>
                <w:rFonts w:ascii="仿宋" w:hAnsi="仿宋" w:eastAsia="仿宋"/>
                <w:szCs w:val="21"/>
              </w:rPr>
            </w:pPr>
            <w:r>
              <w:rPr>
                <w:rFonts w:hint="eastAsia" w:ascii="仿宋" w:hAnsi="仿宋" w:eastAsia="仿宋"/>
                <w:szCs w:val="21"/>
              </w:rPr>
              <w:t>自评与互评：20分</w:t>
            </w:r>
          </w:p>
        </w:tc>
        <w:tc>
          <w:tcPr>
            <w:tcW w:w="3649" w:type="dxa"/>
          </w:tcPr>
          <w:p>
            <w:pPr>
              <w:contextualSpacing/>
              <w:jc w:val="center"/>
              <w:rPr>
                <w:rFonts w:ascii="仿宋" w:hAnsi="仿宋" w:eastAsia="仿宋"/>
                <w:szCs w:val="21"/>
              </w:rPr>
            </w:pPr>
            <w:r>
              <w:rPr>
                <w:rFonts w:hint="eastAsia" w:ascii="仿宋" w:hAnsi="仿宋" w:eastAsia="仿宋"/>
                <w:szCs w:val="21"/>
              </w:rPr>
              <w:t>学习活动的目的性</w:t>
            </w:r>
          </w:p>
        </w:tc>
        <w:tc>
          <w:tcPr>
            <w:tcW w:w="1595" w:type="dxa"/>
          </w:tcPr>
          <w:p>
            <w:pPr>
              <w:contextualSpacing/>
              <w:jc w:val="center"/>
              <w:rPr>
                <w:rFonts w:ascii="仿宋" w:hAnsi="仿宋" w:eastAsia="仿宋"/>
                <w:szCs w:val="21"/>
              </w:rPr>
            </w:pPr>
            <w:r>
              <w:rPr>
                <w:rFonts w:hint="eastAsia" w:ascii="仿宋" w:hAnsi="仿宋" w:eastAsia="仿宋"/>
                <w:szCs w:val="21"/>
              </w:rPr>
              <w:t>3</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是否独立寻求解决问题的方法</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工作方法正确性</w:t>
            </w:r>
          </w:p>
        </w:tc>
        <w:tc>
          <w:tcPr>
            <w:tcW w:w="1595" w:type="dxa"/>
          </w:tcPr>
          <w:p>
            <w:pPr>
              <w:contextualSpacing/>
              <w:jc w:val="center"/>
              <w:rPr>
                <w:rFonts w:ascii="仿宋" w:hAnsi="仿宋" w:eastAsia="仿宋"/>
                <w:szCs w:val="21"/>
              </w:rPr>
            </w:pPr>
            <w:r>
              <w:rPr>
                <w:rFonts w:hint="eastAsia" w:ascii="仿宋" w:hAnsi="仿宋" w:eastAsia="仿宋"/>
                <w:szCs w:val="21"/>
              </w:rPr>
              <w:t>3</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团队合作氛围</w:t>
            </w:r>
          </w:p>
        </w:tc>
        <w:tc>
          <w:tcPr>
            <w:tcW w:w="1595" w:type="dxa"/>
          </w:tcPr>
          <w:p>
            <w:pPr>
              <w:contextualSpacing/>
              <w:jc w:val="center"/>
              <w:rPr>
                <w:rFonts w:ascii="仿宋" w:hAnsi="仿宋" w:eastAsia="仿宋"/>
                <w:szCs w:val="21"/>
              </w:rPr>
            </w:pPr>
            <w:r>
              <w:rPr>
                <w:rFonts w:hint="eastAsia" w:ascii="仿宋" w:hAnsi="仿宋" w:eastAsia="仿宋"/>
                <w:szCs w:val="21"/>
              </w:rPr>
              <w:t>5</w:t>
            </w:r>
          </w:p>
        </w:tc>
        <w:tc>
          <w:tcPr>
            <w:tcW w:w="1550" w:type="dxa"/>
          </w:tcPr>
          <w:p>
            <w:pPr>
              <w:contextualSpacing/>
              <w:jc w:val="center"/>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20" w:type="dxa"/>
            <w:vMerge w:val="continue"/>
          </w:tcPr>
          <w:p>
            <w:pPr>
              <w:contextualSpacing/>
              <w:jc w:val="center"/>
              <w:rPr>
                <w:rFonts w:ascii="仿宋" w:hAnsi="仿宋" w:eastAsia="仿宋"/>
                <w:szCs w:val="21"/>
              </w:rPr>
            </w:pPr>
          </w:p>
        </w:tc>
        <w:tc>
          <w:tcPr>
            <w:tcW w:w="3649" w:type="dxa"/>
          </w:tcPr>
          <w:p>
            <w:pPr>
              <w:contextualSpacing/>
              <w:jc w:val="center"/>
              <w:rPr>
                <w:rFonts w:ascii="仿宋" w:hAnsi="仿宋" w:eastAsia="仿宋"/>
                <w:szCs w:val="21"/>
              </w:rPr>
            </w:pPr>
            <w:r>
              <w:rPr>
                <w:rFonts w:hint="eastAsia" w:ascii="仿宋" w:hAnsi="仿宋" w:eastAsia="仿宋"/>
                <w:szCs w:val="21"/>
              </w:rPr>
              <w:t>个人在团队中的作用</w:t>
            </w:r>
          </w:p>
        </w:tc>
        <w:tc>
          <w:tcPr>
            <w:tcW w:w="1595" w:type="dxa"/>
          </w:tcPr>
          <w:p>
            <w:pPr>
              <w:contextualSpacing/>
              <w:jc w:val="center"/>
              <w:rPr>
                <w:rFonts w:ascii="仿宋" w:hAnsi="仿宋" w:eastAsia="仿宋"/>
                <w:szCs w:val="21"/>
              </w:rPr>
            </w:pPr>
            <w:r>
              <w:rPr>
                <w:rFonts w:hint="eastAsia" w:ascii="仿宋" w:hAnsi="仿宋" w:eastAsia="仿宋"/>
                <w:szCs w:val="21"/>
              </w:rPr>
              <w:t>4</w:t>
            </w:r>
          </w:p>
        </w:tc>
        <w:tc>
          <w:tcPr>
            <w:tcW w:w="1550" w:type="dxa"/>
          </w:tcPr>
          <w:p>
            <w:pPr>
              <w:contextualSpacing/>
              <w:jc w:val="center"/>
              <w:rPr>
                <w:rFonts w:ascii="仿宋" w:hAnsi="仿宋" w:eastAsia="仿宋"/>
                <w:szCs w:val="21"/>
              </w:rPr>
            </w:pPr>
          </w:p>
        </w:tc>
      </w:tr>
    </w:tbl>
    <w:p>
      <w:pPr>
        <w:contextualSpacing/>
        <w:rPr>
          <w:rFonts w:ascii="仿宋" w:hAnsi="仿宋" w:eastAsia="仿宋"/>
          <w:sz w:val="24"/>
          <w:szCs w:val="24"/>
        </w:rPr>
      </w:pPr>
    </w:p>
    <w:p>
      <w:pPr>
        <w:spacing w:line="480" w:lineRule="exact"/>
        <w:contextualSpacing/>
        <w:rPr>
          <w:rFonts w:ascii="仿宋" w:hAnsi="仿宋" w:eastAsia="仿宋"/>
          <w:b/>
          <w:sz w:val="24"/>
          <w:szCs w:val="24"/>
        </w:rPr>
      </w:pPr>
      <w:r>
        <w:rPr>
          <w:rFonts w:hint="eastAsia" w:ascii="仿宋" w:hAnsi="仿宋" w:eastAsia="仿宋"/>
          <w:b/>
          <w:sz w:val="24"/>
          <w:szCs w:val="24"/>
        </w:rPr>
        <w:t>六、实施建议</w:t>
      </w:r>
    </w:p>
    <w:p>
      <w:pPr>
        <w:spacing w:line="480" w:lineRule="exact"/>
        <w:ind w:firstLine="472" w:firstLineChars="196"/>
        <w:contextualSpacing/>
        <w:rPr>
          <w:rFonts w:ascii="仿宋" w:hAnsi="仿宋" w:eastAsia="仿宋"/>
          <w:b/>
          <w:sz w:val="24"/>
          <w:szCs w:val="24"/>
        </w:rPr>
      </w:pPr>
      <w:r>
        <w:rPr>
          <w:rFonts w:hint="eastAsia" w:ascii="仿宋" w:hAnsi="仿宋" w:eastAsia="仿宋"/>
          <w:b/>
          <w:sz w:val="24"/>
          <w:szCs w:val="24"/>
        </w:rPr>
        <w:t>1.情境设计及项目、任务选取建议</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情境设计要具体化，具有可操作性，体现教学改革的创新性和先进性。项目任务的选取要体现职业岗位实际技能需求，大小和数量应适中，不宜过大、过多，项目要由易到难、由浅入深、循序渐进，具有真实性（职业性）、典型性、完整性。</w:t>
      </w:r>
    </w:p>
    <w:p>
      <w:pPr>
        <w:spacing w:line="480" w:lineRule="exact"/>
        <w:ind w:firstLine="482" w:firstLineChars="200"/>
        <w:contextualSpacing/>
        <w:rPr>
          <w:rFonts w:ascii="仿宋" w:hAnsi="仿宋" w:eastAsia="仿宋"/>
          <w:b/>
          <w:sz w:val="24"/>
          <w:szCs w:val="24"/>
        </w:rPr>
      </w:pPr>
      <w:r>
        <w:rPr>
          <w:rFonts w:hint="eastAsia" w:ascii="仿宋" w:hAnsi="仿宋" w:eastAsia="仿宋"/>
          <w:b/>
          <w:sz w:val="24"/>
          <w:szCs w:val="24"/>
        </w:rPr>
        <w:t>2.教学资源利用建议</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课程教学对教室环境、现代化、信息化教学资源、校内外实习实训基地条件方面要求的建议。要结合教学条件现状，同时也要考虑发展因素。</w:t>
      </w:r>
    </w:p>
    <w:p>
      <w:pPr>
        <w:spacing w:line="480" w:lineRule="exact"/>
        <w:ind w:firstLine="482" w:firstLineChars="200"/>
        <w:contextualSpacing/>
        <w:rPr>
          <w:rFonts w:ascii="仿宋" w:hAnsi="仿宋" w:eastAsia="仿宋"/>
          <w:b/>
          <w:sz w:val="24"/>
          <w:szCs w:val="24"/>
        </w:rPr>
      </w:pPr>
      <w:r>
        <w:rPr>
          <w:rFonts w:hint="eastAsia" w:ascii="仿宋" w:hAnsi="仿宋" w:eastAsia="仿宋"/>
          <w:b/>
          <w:sz w:val="24"/>
          <w:szCs w:val="24"/>
        </w:rPr>
        <w:t>3.教材及参考资料使用建议</w:t>
      </w:r>
    </w:p>
    <w:p>
      <w:pPr>
        <w:spacing w:line="480" w:lineRule="exact"/>
        <w:ind w:firstLine="480" w:firstLineChars="200"/>
        <w:contextualSpacing/>
        <w:rPr>
          <w:rFonts w:ascii="仿宋" w:hAnsi="仿宋" w:eastAsia="仿宋"/>
          <w:sz w:val="24"/>
          <w:szCs w:val="24"/>
        </w:rPr>
      </w:pPr>
      <w:r>
        <w:rPr>
          <w:rFonts w:hint="eastAsia" w:ascii="仿宋" w:hAnsi="仿宋" w:eastAsia="仿宋"/>
          <w:sz w:val="24"/>
          <w:szCs w:val="24"/>
        </w:rPr>
        <w:t>建议使用的教材、参考资料、包括国家及行业标准和规范、企业规程、职业及岗位手册、工种培训手册和职业技能鉴定手册等。</w:t>
      </w:r>
    </w:p>
    <w:p>
      <w:pPr>
        <w:spacing w:line="480" w:lineRule="exact"/>
        <w:ind w:firstLine="590" w:firstLineChars="245"/>
        <w:contextualSpacing/>
        <w:rPr>
          <w:rFonts w:ascii="仿宋" w:hAnsi="仿宋" w:eastAsia="仿宋"/>
          <w:sz w:val="24"/>
          <w:szCs w:val="24"/>
        </w:rPr>
      </w:pPr>
      <w:r>
        <w:rPr>
          <w:rFonts w:hint="eastAsia" w:ascii="仿宋" w:hAnsi="仿宋" w:eastAsia="仿宋"/>
          <w:b/>
          <w:sz w:val="24"/>
          <w:szCs w:val="24"/>
        </w:rPr>
        <w:t>七、其他相关说明</w:t>
      </w:r>
    </w:p>
    <w:p>
      <w:pPr>
        <w:spacing w:line="480" w:lineRule="exact"/>
        <w:contextualSpacing/>
        <w:rPr>
          <w:rFonts w:ascii="仿宋" w:hAnsi="仿宋" w:eastAsia="仿宋"/>
          <w:sz w:val="24"/>
          <w:szCs w:val="24"/>
        </w:rPr>
      </w:pPr>
      <w:r>
        <w:rPr>
          <w:rFonts w:hint="eastAsia" w:ascii="仿宋" w:hAnsi="仿宋" w:eastAsia="仿宋"/>
          <w:sz w:val="24"/>
          <w:szCs w:val="24"/>
        </w:rPr>
        <w:t xml:space="preserve">      1、本课程标准由数控技术专业与</w:t>
      </w:r>
      <w:r>
        <w:rPr>
          <w:rFonts w:ascii="仿宋" w:hAnsi="仿宋" w:eastAsia="仿宋"/>
          <w:sz w:val="24"/>
          <w:szCs w:val="24"/>
        </w:rPr>
        <w:t>……</w:t>
      </w:r>
      <w:r>
        <w:rPr>
          <w:rFonts w:hint="eastAsia" w:ascii="仿宋" w:hAnsi="仿宋" w:eastAsia="仿宋"/>
          <w:sz w:val="24"/>
          <w:szCs w:val="24"/>
        </w:rPr>
        <w:t>..企业技术专家合作开发完成。</w:t>
      </w:r>
    </w:p>
    <w:p>
      <w:pPr>
        <w:spacing w:line="480" w:lineRule="exact"/>
        <w:contextualSpacing/>
        <w:rPr>
          <w:rFonts w:ascii="仿宋" w:hAnsi="仿宋" w:eastAsia="仿宋"/>
          <w:sz w:val="24"/>
          <w:szCs w:val="24"/>
        </w:rPr>
      </w:pPr>
      <w:r>
        <w:rPr>
          <w:rFonts w:hint="eastAsia" w:ascii="仿宋" w:hAnsi="仿宋" w:eastAsia="仿宋"/>
          <w:sz w:val="24"/>
          <w:szCs w:val="24"/>
        </w:rPr>
        <w:t xml:space="preserve">       主要参与企业有：</w:t>
      </w:r>
    </w:p>
    <w:p>
      <w:pPr>
        <w:spacing w:line="480" w:lineRule="exact"/>
        <w:contextualSpacing/>
        <w:rPr>
          <w:rFonts w:ascii="仿宋" w:hAnsi="仿宋" w:eastAsia="仿宋"/>
          <w:sz w:val="24"/>
          <w:szCs w:val="24"/>
        </w:rPr>
      </w:pPr>
      <w:r>
        <w:rPr>
          <w:rFonts w:hint="eastAsia" w:ascii="仿宋" w:hAnsi="仿宋" w:eastAsia="仿宋"/>
          <w:sz w:val="24"/>
          <w:szCs w:val="24"/>
        </w:rPr>
        <w:t xml:space="preserve">       主要参与人有：</w:t>
      </w:r>
    </w:p>
    <w:p>
      <w:pPr>
        <w:spacing w:line="480" w:lineRule="exact"/>
        <w:contextualSpacing/>
        <w:rPr>
          <w:rFonts w:ascii="仿宋" w:hAnsi="仿宋" w:eastAsia="仿宋"/>
          <w:sz w:val="24"/>
          <w:szCs w:val="24"/>
        </w:rPr>
      </w:pPr>
      <w:r>
        <w:rPr>
          <w:rFonts w:hint="eastAsia" w:ascii="仿宋" w:hAnsi="仿宋" w:eastAsia="仿宋"/>
          <w:sz w:val="24"/>
          <w:szCs w:val="24"/>
        </w:rPr>
        <w:t xml:space="preserve">      2、执笔人：</w:t>
      </w:r>
    </w:p>
    <w:p>
      <w:pPr>
        <w:spacing w:line="480" w:lineRule="exact"/>
        <w:contextualSpacing/>
        <w:rPr>
          <w:rFonts w:ascii="仿宋" w:hAnsi="仿宋" w:eastAsia="仿宋"/>
          <w:sz w:val="24"/>
          <w:szCs w:val="24"/>
        </w:rPr>
      </w:pPr>
      <w:r>
        <w:rPr>
          <w:rFonts w:hint="eastAsia" w:ascii="仿宋" w:hAnsi="仿宋" w:eastAsia="仿宋"/>
          <w:sz w:val="24"/>
          <w:szCs w:val="24"/>
        </w:rPr>
        <w:t xml:space="preserve">      3、审核： </w:t>
      </w:r>
    </w:p>
    <w:p>
      <w:pPr>
        <w:spacing w:line="480" w:lineRule="exact"/>
        <w:contextualSpacing/>
        <w:rPr>
          <w:rFonts w:ascii="仿宋" w:hAnsi="仿宋" w:eastAsia="仿宋"/>
          <w:sz w:val="24"/>
          <w:szCs w:val="24"/>
        </w:rPr>
      </w:pPr>
      <w:r>
        <w:rPr>
          <w:rFonts w:hint="eastAsia" w:ascii="仿宋" w:hAnsi="仿宋" w:eastAsia="仿宋"/>
          <w:sz w:val="24"/>
          <w:szCs w:val="24"/>
        </w:rPr>
        <w:t xml:space="preserve">      4、时间：年  月</w:t>
      </w:r>
    </w:p>
    <w:p>
      <w:pPr>
        <w:spacing w:line="480" w:lineRule="exact"/>
        <w:rPr>
          <w:sz w:val="24"/>
          <w:szCs w:val="24"/>
        </w:rPr>
      </w:pPr>
    </w:p>
    <w:p>
      <w:pPr>
        <w:rPr>
          <w:sz w:val="30"/>
          <w:szCs w:val="30"/>
        </w:rPr>
      </w:pPr>
      <w:r>
        <w:rPr>
          <w:rFonts w:hint="eastAsia"/>
          <w:sz w:val="24"/>
          <w:szCs w:val="24"/>
        </w:rPr>
        <w:t xml:space="preserve">        </w:t>
      </w:r>
      <w:r>
        <w:rPr>
          <w:rFonts w:hint="eastAsia"/>
          <w:sz w:val="30"/>
          <w:szCs w:val="30"/>
        </w:rPr>
        <w:t xml:space="preserve">      </w:t>
      </w:r>
    </w:p>
    <w:p>
      <w:pPr>
        <w:ind w:firstLine="560" w:firstLineChars="200"/>
        <w:rPr>
          <w:rFonts w:ascii="仿宋_GB2312" w:eastAsia="仿宋_GB2312"/>
          <w:sz w:val="28"/>
          <w:szCs w:val="28"/>
        </w:rPr>
      </w:pPr>
    </w:p>
    <w:p/>
    <w:sectPr>
      <w:headerReference r:id="rId3" w:type="default"/>
      <w:footerReference r:id="rId4" w:type="default"/>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 PAGE   \* MERGEFORMAT </w:instrText>
    </w:r>
    <w:r>
      <w:fldChar w:fldCharType="separate"/>
    </w:r>
    <w:r>
      <w:rPr>
        <w:lang w:val="zh-CN"/>
      </w:rPr>
      <w:t>4</w:t>
    </w:r>
    <w: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10E"/>
    <w:multiLevelType w:val="multilevel"/>
    <w:tmpl w:val="0F84610E"/>
    <w:lvl w:ilvl="0" w:tentative="0">
      <w:start w:val="1"/>
      <w:numFmt w:val="japaneseCounting"/>
      <w:pStyle w:val="29"/>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3E4"/>
    <w:rsid w:val="001541CF"/>
    <w:rsid w:val="00200EA8"/>
    <w:rsid w:val="00221D0C"/>
    <w:rsid w:val="00265D69"/>
    <w:rsid w:val="002E2AE6"/>
    <w:rsid w:val="00343845"/>
    <w:rsid w:val="00351E76"/>
    <w:rsid w:val="0036204D"/>
    <w:rsid w:val="003953A7"/>
    <w:rsid w:val="003A0048"/>
    <w:rsid w:val="003A0F42"/>
    <w:rsid w:val="005433E4"/>
    <w:rsid w:val="005530BF"/>
    <w:rsid w:val="00586080"/>
    <w:rsid w:val="005C5A41"/>
    <w:rsid w:val="00642ABE"/>
    <w:rsid w:val="006C231C"/>
    <w:rsid w:val="006D6D2C"/>
    <w:rsid w:val="007B1E76"/>
    <w:rsid w:val="008C520B"/>
    <w:rsid w:val="0091258D"/>
    <w:rsid w:val="009B2F12"/>
    <w:rsid w:val="009F08CD"/>
    <w:rsid w:val="00A72B2A"/>
    <w:rsid w:val="00D004ED"/>
    <w:rsid w:val="00D12F3D"/>
    <w:rsid w:val="00FA11B5"/>
    <w:rsid w:val="00FE2862"/>
    <w:rsid w:val="022D070A"/>
    <w:rsid w:val="049361A1"/>
    <w:rsid w:val="05A042D3"/>
    <w:rsid w:val="05E05848"/>
    <w:rsid w:val="0BDB3CD9"/>
    <w:rsid w:val="0EB517AD"/>
    <w:rsid w:val="10F52280"/>
    <w:rsid w:val="13A85645"/>
    <w:rsid w:val="183D47F2"/>
    <w:rsid w:val="1B363183"/>
    <w:rsid w:val="1E1D742C"/>
    <w:rsid w:val="22D3592B"/>
    <w:rsid w:val="25EC33EF"/>
    <w:rsid w:val="27D23CCF"/>
    <w:rsid w:val="28217497"/>
    <w:rsid w:val="2918247B"/>
    <w:rsid w:val="29D5347F"/>
    <w:rsid w:val="30B305D9"/>
    <w:rsid w:val="37954BD9"/>
    <w:rsid w:val="39756B76"/>
    <w:rsid w:val="3AD07505"/>
    <w:rsid w:val="3C5F1856"/>
    <w:rsid w:val="3EF51E83"/>
    <w:rsid w:val="45776E61"/>
    <w:rsid w:val="4602344E"/>
    <w:rsid w:val="46AD471C"/>
    <w:rsid w:val="4BF52427"/>
    <w:rsid w:val="4C2C48F2"/>
    <w:rsid w:val="54A02CF0"/>
    <w:rsid w:val="57830617"/>
    <w:rsid w:val="615273C7"/>
    <w:rsid w:val="61E2445B"/>
    <w:rsid w:val="65A64000"/>
    <w:rsid w:val="6AB40322"/>
    <w:rsid w:val="6C6C4F3B"/>
    <w:rsid w:val="6E9A3170"/>
    <w:rsid w:val="6EE90066"/>
    <w:rsid w:val="7010253F"/>
    <w:rsid w:val="701A40E2"/>
    <w:rsid w:val="7D086679"/>
    <w:rsid w:val="7E464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2"/>
    <w:qFormat/>
    <w:uiPriority w:val="9"/>
    <w:pPr>
      <w:widowControl/>
      <w:jc w:val="left"/>
      <w:outlineLvl w:val="1"/>
    </w:pPr>
    <w:rPr>
      <w:rFonts w:ascii="宋体" w:hAnsi="宋体" w:cs="宋体"/>
      <w:b/>
      <w:bCs/>
      <w:color w:val="000000"/>
      <w:kern w:val="0"/>
      <w:sz w:val="36"/>
      <w:szCs w:val="36"/>
    </w:rPr>
  </w:style>
  <w:style w:type="character" w:default="1" w:styleId="17">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Document Map"/>
    <w:basedOn w:val="1"/>
    <w:link w:val="36"/>
    <w:semiHidden/>
    <w:qFormat/>
    <w:uiPriority w:val="0"/>
    <w:pPr>
      <w:shd w:val="clear" w:color="auto" w:fill="000080"/>
    </w:pPr>
    <w:rPr>
      <w:rFonts w:ascii="Times New Roman" w:hAnsi="Times New Roman" w:eastAsiaTheme="minorEastAsia" w:cstheme="minorBidi"/>
    </w:rPr>
  </w:style>
  <w:style w:type="paragraph" w:styleId="5">
    <w:name w:val="annotation text"/>
    <w:basedOn w:val="1"/>
    <w:link w:val="33"/>
    <w:semiHidden/>
    <w:qFormat/>
    <w:uiPriority w:val="0"/>
    <w:pPr>
      <w:jc w:val="left"/>
    </w:pPr>
    <w:rPr>
      <w:rFonts w:asciiTheme="minorHAnsi" w:hAnsiTheme="minorHAnsi" w:eastAsiaTheme="minorEastAsia" w:cstheme="minorBidi"/>
    </w:rPr>
  </w:style>
  <w:style w:type="paragraph" w:styleId="6">
    <w:name w:val="Body Text Indent"/>
    <w:basedOn w:val="1"/>
    <w:link w:val="38"/>
    <w:qFormat/>
    <w:uiPriority w:val="0"/>
    <w:pPr>
      <w:tabs>
        <w:tab w:val="left" w:pos="6300"/>
      </w:tabs>
      <w:spacing w:line="360" w:lineRule="auto"/>
      <w:ind w:firstLine="480" w:firstLineChars="200"/>
    </w:pPr>
    <w:rPr>
      <w:rFonts w:ascii="宋体" w:hAnsi="宋体" w:eastAsiaTheme="minorEastAsia" w:cstheme="minorBidi"/>
      <w:sz w:val="24"/>
      <w:szCs w:val="24"/>
    </w:rPr>
  </w:style>
  <w:style w:type="paragraph" w:styleId="7">
    <w:name w:val="Plain Text"/>
    <w:basedOn w:val="1"/>
    <w:link w:val="31"/>
    <w:qFormat/>
    <w:uiPriority w:val="0"/>
    <w:rPr>
      <w:rFonts w:ascii="宋体" w:hAnsi="Courier New" w:eastAsiaTheme="minorEastAsia" w:cstheme="minorBidi"/>
      <w:szCs w:val="21"/>
    </w:rPr>
  </w:style>
  <w:style w:type="paragraph" w:styleId="8">
    <w:name w:val="Date"/>
    <w:basedOn w:val="1"/>
    <w:next w:val="1"/>
    <w:link w:val="25"/>
    <w:unhideWhenUsed/>
    <w:qFormat/>
    <w:uiPriority w:val="0"/>
    <w:pPr>
      <w:ind w:left="100" w:leftChars="2500"/>
    </w:pPr>
  </w:style>
  <w:style w:type="paragraph" w:styleId="9">
    <w:name w:val="Balloon Text"/>
    <w:basedOn w:val="1"/>
    <w:link w:val="28"/>
    <w:unhideWhenUsed/>
    <w:qFormat/>
    <w:uiPriority w:val="99"/>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40"/>
    <w:qFormat/>
    <w:uiPriority w:val="0"/>
    <w:pPr>
      <w:widowControl/>
      <w:spacing w:before="100" w:beforeAutospacing="1" w:after="100" w:afterAutospacing="1"/>
      <w:jc w:val="left"/>
    </w:pPr>
    <w:rPr>
      <w:rFonts w:ascii="宋体" w:hAnsi="宋体" w:cs="宋体" w:eastAsiaTheme="minorEastAsia"/>
      <w:sz w:val="24"/>
      <w:szCs w:val="24"/>
    </w:rPr>
  </w:style>
  <w:style w:type="paragraph" w:styleId="13">
    <w:name w:val="Normal (Web)"/>
    <w:basedOn w:val="1"/>
    <w:unhideWhenUsed/>
    <w:qFormat/>
    <w:uiPriority w:val="99"/>
    <w:rPr>
      <w:rFonts w:ascii="Times New Roman" w:hAnsi="Times New Roman"/>
      <w:sz w:val="24"/>
      <w:szCs w:val="24"/>
    </w:rPr>
  </w:style>
  <w:style w:type="paragraph" w:styleId="14">
    <w:name w:val="annotation subject"/>
    <w:basedOn w:val="5"/>
    <w:next w:val="5"/>
    <w:link w:val="35"/>
    <w:semiHidden/>
    <w:qFormat/>
    <w:uiPriority w:val="0"/>
    <w:rPr>
      <w:b/>
      <w:bCs/>
    </w:rPr>
  </w:style>
  <w:style w:type="table" w:styleId="16">
    <w:name w:val="Table Grid"/>
    <w:basedOn w:val="15"/>
    <w:qFormat/>
    <w:uiPriority w:val="0"/>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8">
    <w:name w:val="Strong"/>
    <w:basedOn w:val="17"/>
    <w:qFormat/>
    <w:uiPriority w:val="22"/>
    <w:rPr>
      <w:b/>
      <w:bCs/>
    </w:rPr>
  </w:style>
  <w:style w:type="character" w:styleId="19">
    <w:name w:val="page number"/>
    <w:basedOn w:val="17"/>
    <w:qFormat/>
    <w:uiPriority w:val="99"/>
  </w:style>
  <w:style w:type="character" w:styleId="20">
    <w:name w:val="Hyperlink"/>
    <w:basedOn w:val="17"/>
    <w:unhideWhenUsed/>
    <w:qFormat/>
    <w:uiPriority w:val="99"/>
    <w:rPr>
      <w:color w:val="000000"/>
      <w:u w:val="none"/>
    </w:rPr>
  </w:style>
  <w:style w:type="character" w:customStyle="1" w:styleId="21">
    <w:name w:val="标题 1 Char"/>
    <w:basedOn w:val="17"/>
    <w:link w:val="2"/>
    <w:qFormat/>
    <w:uiPriority w:val="0"/>
    <w:rPr>
      <w:rFonts w:ascii="Calibri" w:hAnsi="Calibri" w:eastAsia="宋体" w:cs="Times New Roman"/>
      <w:b/>
      <w:bCs/>
      <w:kern w:val="44"/>
      <w:sz w:val="44"/>
      <w:szCs w:val="44"/>
    </w:rPr>
  </w:style>
  <w:style w:type="character" w:customStyle="1" w:styleId="22">
    <w:name w:val="标题 2 Char"/>
    <w:basedOn w:val="17"/>
    <w:link w:val="3"/>
    <w:qFormat/>
    <w:uiPriority w:val="9"/>
    <w:rPr>
      <w:rFonts w:ascii="宋体" w:hAnsi="宋体" w:eastAsia="宋体" w:cs="宋体"/>
      <w:b/>
      <w:bCs/>
      <w:color w:val="000000"/>
      <w:kern w:val="0"/>
      <w:sz w:val="36"/>
      <w:szCs w:val="36"/>
    </w:rPr>
  </w:style>
  <w:style w:type="character" w:customStyle="1" w:styleId="23">
    <w:name w:val="页眉 Char"/>
    <w:basedOn w:val="17"/>
    <w:link w:val="11"/>
    <w:qFormat/>
    <w:uiPriority w:val="0"/>
    <w:rPr>
      <w:rFonts w:ascii="Calibri" w:hAnsi="Calibri" w:eastAsia="宋体" w:cs="Times New Roman"/>
      <w:sz w:val="18"/>
      <w:szCs w:val="18"/>
    </w:rPr>
  </w:style>
  <w:style w:type="character" w:customStyle="1" w:styleId="24">
    <w:name w:val="页脚 Char"/>
    <w:basedOn w:val="17"/>
    <w:link w:val="10"/>
    <w:qFormat/>
    <w:uiPriority w:val="99"/>
    <w:rPr>
      <w:rFonts w:ascii="Calibri" w:hAnsi="Calibri" w:eastAsia="宋体" w:cs="Times New Roman"/>
      <w:sz w:val="18"/>
      <w:szCs w:val="18"/>
    </w:rPr>
  </w:style>
  <w:style w:type="character" w:customStyle="1" w:styleId="25">
    <w:name w:val="日期 Char"/>
    <w:basedOn w:val="17"/>
    <w:link w:val="8"/>
    <w:qFormat/>
    <w:uiPriority w:val="0"/>
    <w:rPr>
      <w:rFonts w:ascii="Calibri" w:hAnsi="Calibri" w:eastAsia="宋体" w:cs="Times New Roman"/>
    </w:rPr>
  </w:style>
  <w:style w:type="character" w:customStyle="1" w:styleId="26">
    <w:name w:val="apple-converted-space"/>
    <w:basedOn w:val="17"/>
    <w:qFormat/>
    <w:uiPriority w:val="0"/>
  </w:style>
  <w:style w:type="paragraph" w:customStyle="1" w:styleId="27">
    <w:name w:val="style33"/>
    <w:basedOn w:val="1"/>
    <w:qFormat/>
    <w:uiPriority w:val="0"/>
    <w:pPr>
      <w:widowControl/>
      <w:spacing w:before="100" w:beforeAutospacing="1" w:after="100" w:afterAutospacing="1"/>
      <w:jc w:val="left"/>
    </w:pPr>
    <w:rPr>
      <w:rFonts w:ascii="宋体" w:hAnsi="宋体"/>
      <w:color w:val="003366"/>
      <w:kern w:val="0"/>
      <w:sz w:val="24"/>
      <w:szCs w:val="24"/>
    </w:rPr>
  </w:style>
  <w:style w:type="character" w:customStyle="1" w:styleId="28">
    <w:name w:val="批注框文本 Char"/>
    <w:basedOn w:val="17"/>
    <w:link w:val="9"/>
    <w:qFormat/>
    <w:uiPriority w:val="99"/>
    <w:rPr>
      <w:rFonts w:ascii="Calibri" w:hAnsi="Calibri" w:eastAsia="宋体" w:cs="Times New Roman"/>
      <w:sz w:val="18"/>
      <w:szCs w:val="18"/>
    </w:rPr>
  </w:style>
  <w:style w:type="paragraph" w:customStyle="1" w:styleId="29">
    <w:name w:val="二级标题new"/>
    <w:basedOn w:val="1"/>
    <w:qFormat/>
    <w:uiPriority w:val="0"/>
    <w:pPr>
      <w:numPr>
        <w:ilvl w:val="0"/>
        <w:numId w:val="1"/>
      </w:numPr>
      <w:tabs>
        <w:tab w:val="left" w:pos="1418"/>
        <w:tab w:val="left" w:pos="1560"/>
      </w:tabs>
      <w:spacing w:line="360" w:lineRule="auto"/>
    </w:pPr>
    <w:rPr>
      <w:rFonts w:ascii="楷体" w:hAnsi="楷体" w:eastAsia="楷体"/>
      <w:b/>
      <w:kern w:val="0"/>
      <w:sz w:val="32"/>
      <w:szCs w:val="32"/>
    </w:rPr>
  </w:style>
  <w:style w:type="paragraph" w:customStyle="1" w:styleId="30">
    <w:name w:val="一级标题"/>
    <w:basedOn w:val="1"/>
    <w:qFormat/>
    <w:uiPriority w:val="0"/>
    <w:pPr>
      <w:spacing w:line="360" w:lineRule="auto"/>
      <w:ind w:firstLine="570"/>
    </w:pPr>
    <w:rPr>
      <w:rFonts w:eastAsia="黑体"/>
      <w:b/>
      <w:kern w:val="0"/>
      <w:sz w:val="32"/>
      <w:szCs w:val="32"/>
    </w:rPr>
  </w:style>
  <w:style w:type="character" w:customStyle="1" w:styleId="31">
    <w:name w:val="纯文本 Char"/>
    <w:link w:val="7"/>
    <w:qFormat/>
    <w:uiPriority w:val="0"/>
    <w:rPr>
      <w:rFonts w:ascii="宋体" w:hAnsi="Courier New"/>
      <w:szCs w:val="21"/>
    </w:rPr>
  </w:style>
  <w:style w:type="character" w:customStyle="1" w:styleId="32">
    <w:name w:val="纯文本 Char1"/>
    <w:basedOn w:val="17"/>
    <w:semiHidden/>
    <w:qFormat/>
    <w:uiPriority w:val="99"/>
    <w:rPr>
      <w:rFonts w:ascii="宋体" w:hAnsi="Courier New" w:eastAsia="宋体" w:cs="Courier New"/>
      <w:szCs w:val="21"/>
    </w:rPr>
  </w:style>
  <w:style w:type="character" w:customStyle="1" w:styleId="33">
    <w:name w:val="批注文字 Char"/>
    <w:link w:val="5"/>
    <w:semiHidden/>
    <w:qFormat/>
    <w:uiPriority w:val="0"/>
  </w:style>
  <w:style w:type="character" w:customStyle="1" w:styleId="34">
    <w:name w:val="批注文字 Char1"/>
    <w:basedOn w:val="17"/>
    <w:semiHidden/>
    <w:qFormat/>
    <w:uiPriority w:val="99"/>
    <w:rPr>
      <w:rFonts w:ascii="Calibri" w:hAnsi="Calibri" w:eastAsia="宋体" w:cs="Times New Roman"/>
    </w:rPr>
  </w:style>
  <w:style w:type="character" w:customStyle="1" w:styleId="35">
    <w:name w:val="批注主题 Char"/>
    <w:basedOn w:val="34"/>
    <w:link w:val="14"/>
    <w:semiHidden/>
    <w:qFormat/>
    <w:uiPriority w:val="0"/>
    <w:rPr>
      <w:rFonts w:ascii="Calibri" w:hAnsi="Calibri" w:eastAsia="宋体" w:cs="Times New Roman"/>
      <w:b/>
      <w:bCs/>
    </w:rPr>
  </w:style>
  <w:style w:type="character" w:customStyle="1" w:styleId="36">
    <w:name w:val="文档结构图 Char"/>
    <w:link w:val="4"/>
    <w:semiHidden/>
    <w:qFormat/>
    <w:uiPriority w:val="0"/>
    <w:rPr>
      <w:rFonts w:ascii="Times New Roman" w:hAnsi="Times New Roman"/>
      <w:shd w:val="clear" w:color="auto" w:fill="000080"/>
    </w:rPr>
  </w:style>
  <w:style w:type="character" w:customStyle="1" w:styleId="37">
    <w:name w:val="文档结构图 Char1"/>
    <w:basedOn w:val="17"/>
    <w:semiHidden/>
    <w:qFormat/>
    <w:uiPriority w:val="99"/>
    <w:rPr>
      <w:rFonts w:ascii="宋体" w:hAnsi="Calibri" w:eastAsia="宋体" w:cs="Times New Roman"/>
      <w:sz w:val="18"/>
      <w:szCs w:val="18"/>
    </w:rPr>
  </w:style>
  <w:style w:type="character" w:customStyle="1" w:styleId="38">
    <w:name w:val="正文文本缩进 Char"/>
    <w:link w:val="6"/>
    <w:qFormat/>
    <w:uiPriority w:val="0"/>
    <w:rPr>
      <w:rFonts w:ascii="宋体" w:hAnsi="宋体"/>
      <w:sz w:val="24"/>
      <w:szCs w:val="24"/>
    </w:rPr>
  </w:style>
  <w:style w:type="character" w:customStyle="1" w:styleId="39">
    <w:name w:val="正文文本缩进 Char1"/>
    <w:basedOn w:val="17"/>
    <w:semiHidden/>
    <w:qFormat/>
    <w:uiPriority w:val="99"/>
    <w:rPr>
      <w:rFonts w:ascii="Calibri" w:hAnsi="Calibri" w:eastAsia="宋体" w:cs="Times New Roman"/>
    </w:rPr>
  </w:style>
  <w:style w:type="character" w:customStyle="1" w:styleId="40">
    <w:name w:val="正文文本缩进 3 Char"/>
    <w:link w:val="12"/>
    <w:qFormat/>
    <w:uiPriority w:val="0"/>
    <w:rPr>
      <w:rFonts w:ascii="宋体" w:hAnsi="宋体" w:cs="宋体"/>
      <w:sz w:val="24"/>
      <w:szCs w:val="24"/>
    </w:rPr>
  </w:style>
  <w:style w:type="character" w:customStyle="1" w:styleId="41">
    <w:name w:val="正文文本缩进 3 Char1"/>
    <w:basedOn w:val="17"/>
    <w:semiHidden/>
    <w:qFormat/>
    <w:uiPriority w:val="99"/>
    <w:rPr>
      <w:rFonts w:ascii="Calibri" w:hAnsi="Calibri" w:eastAsia="宋体" w:cs="Times New Roman"/>
      <w:sz w:val="16"/>
      <w:szCs w:val="16"/>
    </w:rPr>
  </w:style>
  <w:style w:type="paragraph" w:customStyle="1" w:styleId="4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43">
    <w:name w:val="_Style 1"/>
    <w:basedOn w:val="1"/>
    <w:qFormat/>
    <w:uiPriority w:val="0"/>
    <w:pPr>
      <w:widowControl/>
      <w:spacing w:after="160" w:line="240" w:lineRule="exact"/>
      <w:jc w:val="left"/>
    </w:pPr>
    <w:rPr>
      <w:rFonts w:ascii="Times New Roman" w:hAnsi="Times New Roman"/>
      <w:szCs w:val="20"/>
    </w:rPr>
  </w:style>
  <w:style w:type="table" w:customStyle="1" w:styleId="44">
    <w:name w:val="网格型1"/>
    <w:basedOn w:val="1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45">
    <w:name w:val="列出段落1"/>
    <w:basedOn w:val="1"/>
    <w:qFormat/>
    <w:uiPriority w:val="34"/>
    <w:pPr>
      <w:ind w:firstLine="420" w:firstLineChars="200"/>
    </w:pPr>
  </w:style>
  <w:style w:type="paragraph" w:customStyle="1" w:styleId="46">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7">
    <w:name w:val="Char"/>
    <w:basedOn w:val="1"/>
    <w:qFormat/>
    <w:uiPriority w:val="0"/>
    <w:rPr>
      <w:rFonts w:ascii="宋体" w:hAnsi="Times New Roman"/>
      <w:bCs/>
      <w:kern w:val="0"/>
      <w:szCs w:val="21"/>
    </w:rPr>
  </w:style>
  <w:style w:type="character" w:customStyle="1" w:styleId="48">
    <w:name w:val="biaoti1"/>
    <w:qFormat/>
    <w:uiPriority w:val="0"/>
    <w:rPr>
      <w:b/>
      <w:bCs/>
      <w:color w:val="000089"/>
      <w:sz w:val="33"/>
      <w:szCs w:val="33"/>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967</Words>
  <Characters>5516</Characters>
  <Lines>45</Lines>
  <Paragraphs>12</Paragraphs>
  <TotalTime>3</TotalTime>
  <ScaleCrop>false</ScaleCrop>
  <LinksUpToDate>false</LinksUpToDate>
  <CharactersWithSpaces>6471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2017-05-26T07:32:00Z</dcterms:created>
  <dc:creator>user</dc:creator>
  <cp:lastModifiedBy>Just  ever。</cp:lastModifiedBy>
  <cp:lastPrinted>2017-06-21T10:09:00Z</cp:lastPrinted>
  <dcterms:modified xsi:type="dcterms:W3CDTF">2019-07-31T01:29:05Z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