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12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right="60"/>
        <w:jc w:val="center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闽工〔2019〕29号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86" w:lineRule="exact"/>
        <w:rPr>
          <w:color w:val="auto"/>
          <w:sz w:val="24"/>
          <w:szCs w:val="24"/>
        </w:rPr>
      </w:pPr>
    </w:p>
    <w:p>
      <w:pPr>
        <w:spacing w:after="0" w:line="546" w:lineRule="exact"/>
        <w:ind w:left="100" w:right="16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福建省总工会关于开展第十三届（2017—2018年度）福建省职工职业道德建设“双十佳”评选表彰活动的通知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38" w:lineRule="exact"/>
        <w:rPr>
          <w:color w:val="auto"/>
          <w:sz w:val="24"/>
          <w:szCs w:val="24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各设区市、平潭综合实验区总工会，有关省级产业（系统）工会：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为深入学习贯彻习近平新时代中国特色社会主义思想和党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的十九大精神，团结动员广大职工积极践行社会主义核心价值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观，爱岗敬业、拼搏进取、创先争优，在奋力推进新时代新福建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建设中做出新的更大贡献,省职工职业道德建设指导协调小组和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省总工会决定开展我省第十三届（2017—2018年度）职工职业道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德建设“双十佳”评选表彰活动，并从中择优推荐参加全国职工</w:t>
      </w:r>
    </w:p>
    <w:p>
      <w:pPr>
        <w:spacing w:after="0" w:line="23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职业道德建设评选。现将有关事项通知如下：</w:t>
      </w:r>
    </w:p>
    <w:p>
      <w:pPr>
        <w:sectPr>
          <w:pgSz w:w="11900" w:h="16838"/>
          <w:pgMar w:top="1440" w:right="1366" w:bottom="1440" w:left="1440" w:header="0" w:footer="0" w:gutter="0"/>
          <w:cols w:equalWidth="0" w:num="1">
            <w:col w:w="9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  <w:bookmarkStart w:id="10" w:name="_GoBack"/>
      <w:bookmarkEnd w:id="10"/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一、评选项目</w:t>
      </w:r>
    </w:p>
    <w:p>
      <w:pPr>
        <w:spacing w:after="0" w:line="250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（一）福建省职工职业道德建设标兵单位10个，符合条件的，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按程序申报福建省“五一”劳动奖状；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（二）福建省职工职业道德建设标兵个人10名，符合条件的，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按程序申报福建省“五一”劳动奖章；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（三）福建省职工职业道德建设先进单位10个；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（四）福建省职工职业道德建设先进个人10名。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二、评选条件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（一）福建省职工职业道德建设先进单位（标兵单位）</w:t>
      </w:r>
    </w:p>
    <w:p>
      <w:pPr>
        <w:spacing w:after="0" w:line="24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1.坚持用习近平新时代中国特色社会主义思想武装头脑，树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牢“四个意识”，坚定“四个自信”，做到“两个维护”</w:t>
      </w:r>
      <w:r>
        <w:rPr>
          <w:rFonts w:ascii="宋体" w:hAnsi="宋体" w:eastAsia="宋体" w:cs="宋体"/>
          <w:color w:val="auto"/>
          <w:sz w:val="31"/>
          <w:szCs w:val="31"/>
        </w:rPr>
        <w:t>，</w:t>
      </w:r>
      <w:r>
        <w:rPr>
          <w:rFonts w:ascii="仿宋" w:hAnsi="仿宋" w:eastAsia="仿宋" w:cs="仿宋"/>
          <w:color w:val="auto"/>
          <w:sz w:val="31"/>
          <w:szCs w:val="31"/>
        </w:rPr>
        <w:t>矢志不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渝听党话、跟党走，团结带领广大职工发挥工人阶级主力军作用，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为推动福建高质量发展落实赶超建功立业。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2.党组织和工会组织健全，深入推进职工职业道德建设，开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展具有本单位特色的职工职业道德实践活动，切实推进企业文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化、职工文化建设，实现群众性精神文明创建活动常态化制度化。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3.依法开展生产经营活动，劳动关系和谐，职工民主管理制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度健全完备，职工合法权益得到有效实现，最近五年内未发生重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大安全生产事故和群体性事件。自觉履行社会责任，积极接受社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会监督，在服务群众、奉献社会中做出一定贡献和成绩。单位职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工具有良好的职业素养、职业技能和职业操守，积极参加社会文</w:t>
      </w:r>
    </w:p>
    <w:p>
      <w:pPr>
        <w:sectPr>
          <w:pgSz w:w="11900" w:h="16838"/>
          <w:pgMar w:top="1440" w:right="1366" w:bottom="739" w:left="1440" w:header="0" w:footer="0" w:gutter="0"/>
          <w:cols w:equalWidth="0" w:num="1">
            <w:col w:w="9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- 2 -</w:t>
      </w:r>
    </w:p>
    <w:p>
      <w:pPr>
        <w:sectPr>
          <w:type w:val="continuous"/>
          <w:pgSz w:w="11900" w:h="16838"/>
          <w:pgMar w:top="1440" w:right="1366" w:bottom="739" w:left="1440" w:header="0" w:footer="0" w:gutter="0"/>
          <w:cols w:equalWidth="0" w:num="1">
            <w:col w:w="91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" w:name="page3"/>
      <w:bookmarkEnd w:id="2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明服务、社会志愿服务等活动，社会反映良好。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4.获得过设区市级以上（行业）职业道德建设标兵（优秀）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单位称号或同类型表彰奖励并保持荣誉，具有社会影响力，在行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业内具有引领示范作用。</w:t>
      </w:r>
    </w:p>
    <w:p>
      <w:pPr>
        <w:spacing w:after="0" w:line="25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0"/>
          <w:szCs w:val="30"/>
        </w:rPr>
        <w:t>5.推荐对象为具有一定规模的企事业单位（不含车间、班组、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科室）。</w:t>
      </w: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（二）福建省职工职业道德建设先进个人（标兵个人）</w:t>
      </w: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 w:line="531" w:lineRule="exact"/>
        <w:ind w:left="100" w:right="120" w:firstLine="638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1.政治立场坚定，自觉用习近平新时代中国特色社会主义思想武装头脑、指导实践、推动工作，严守党的政治纪律和政治规矩，具有工人阶级的先进思想和道德品质，积极践行社会主义核心价值观。</w:t>
      </w: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 w:line="531" w:lineRule="exact"/>
        <w:ind w:left="100" w:right="100" w:firstLine="638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2.具有崇高的职业精神、精湛的职业技能、良好的职业形象、严格的职业纪律，爱岗敬业，诚实守信，勤奋工作，勇于创新，争当知识型、技能型、创新型职工，在岗位上做出突出成绩和重大贡献。</w:t>
      </w: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 w:line="508" w:lineRule="exact"/>
        <w:ind w:left="100" w:right="100" w:firstLine="638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3.具有服务社会、服务他人的爱心和责任心，办事公道，清正廉洁，服务周到，积极参与各类公益活动和职工志愿者服务实践活动。</w:t>
      </w:r>
    </w:p>
    <w:p>
      <w:pPr>
        <w:spacing w:after="0" w:line="276" w:lineRule="exact"/>
        <w:rPr>
          <w:color w:val="auto"/>
          <w:sz w:val="20"/>
          <w:szCs w:val="20"/>
        </w:rPr>
      </w:pPr>
    </w:p>
    <w:p>
      <w:pPr>
        <w:spacing w:after="0" w:line="463" w:lineRule="exact"/>
        <w:ind w:left="100" w:right="100" w:firstLine="638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4.获得过设区市级以上职业道德建设标兵（优秀）个人称号或同类型荣誉称号并保持荣誉。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0"/>
          <w:szCs w:val="30"/>
        </w:rPr>
        <w:t>5.推荐对象主要为基层岗位和窗口行业的职工，并向苦、累、</w:t>
      </w:r>
    </w:p>
    <w:p>
      <w:pPr>
        <w:sectPr>
          <w:pgSz w:w="11900" w:h="16838"/>
          <w:pgMar w:top="1440" w:right="1426" w:bottom="739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7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- 3 -</w:t>
      </w:r>
    </w:p>
    <w:p>
      <w:pPr>
        <w:sectPr>
          <w:type w:val="continuous"/>
          <w:pgSz w:w="11900" w:h="16838"/>
          <w:pgMar w:top="1440" w:right="1426" w:bottom="739" w:left="1440" w:header="0" w:footer="0" w:gutter="0"/>
          <w:cols w:equalWidth="0" w:num="1">
            <w:col w:w="90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8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脏、险行业和一线职工倾斜。被推荐人是单位正职领导的，所在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单位应获得设区市级以上“文明单位”称号。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三、评选办法</w:t>
      </w: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（一）本次评选表彰活动由设区市职工职业道德建设指导协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调小组和设区市总工会共同负责推荐。在各单位推荐上报基础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上，省评委会（由省委宣传部、省工业和信息化厅、省总工会、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省委文明办、福建日报社、省广播影视集团成员单位组成，办公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室设在省总工会宣教部）和设区市总工会、有关省级产业工会共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同投票选出福建省职工职业道德建设标兵单位、标兵个人、先进</w:t>
      </w:r>
    </w:p>
    <w:p>
      <w:pPr>
        <w:spacing w:after="0" w:line="24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单位和先进个人。评选出的名单将在网上进行公示，接受监督。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（二）省级产业（系统）工会有符合条件的单位和个人可直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接推荐上报。</w:t>
      </w: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四、有关要求</w:t>
      </w:r>
    </w:p>
    <w:p>
      <w:pPr>
        <w:spacing w:after="0" w:line="278" w:lineRule="exact"/>
        <w:rPr>
          <w:color w:val="auto"/>
          <w:sz w:val="20"/>
          <w:szCs w:val="20"/>
        </w:rPr>
      </w:pPr>
    </w:p>
    <w:p>
      <w:pPr>
        <w:spacing w:after="0" w:line="531" w:lineRule="exact"/>
        <w:ind w:left="100" w:firstLine="638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（一）各单位要做好前期调研工作，深入了解情况，严格审核，认真把关，真正把职业道德领域表现突出的先进典型推荐上来。通过评选表彰活动大力宣传各行各业职业道德先进典型，进一步推动我省职工职业道德建设，积极促进新时代新福建建设。</w:t>
      </w:r>
    </w:p>
    <w:p>
      <w:pPr>
        <w:spacing w:after="0" w:line="278" w:lineRule="exact"/>
        <w:rPr>
          <w:color w:val="auto"/>
          <w:sz w:val="20"/>
          <w:szCs w:val="20"/>
        </w:rPr>
      </w:pPr>
    </w:p>
    <w:p>
      <w:pPr>
        <w:spacing w:after="0" w:line="531" w:lineRule="exact"/>
        <w:ind w:left="100" w:right="120" w:firstLine="638"/>
        <w:jc w:val="both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1"/>
          <w:szCs w:val="31"/>
        </w:rPr>
        <w:t>（二）各单位推荐上报的候选单位和个人需按要求如实填写推荐表（详见附件），一式9份，加盖公章。并另行附页1500字的详细先进事迹材料（一式9份）。全部推荐材料于4月5日前报省评委会办公室，逾期视为自动放弃。电子版材料发至邮箱：</w:t>
      </w:r>
    </w:p>
    <w:p>
      <w:pPr>
        <w:sectPr>
          <w:pgSz w:w="11900" w:h="16838"/>
          <w:pgMar w:top="1440" w:right="1406" w:bottom="739" w:left="1440" w:header="0" w:footer="0" w:gutter="0"/>
          <w:cols w:equalWidth="0" w:num="1">
            <w:col w:w="90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- 4 -</w:t>
      </w:r>
    </w:p>
    <w:p>
      <w:pPr>
        <w:sectPr>
          <w:type w:val="continuous"/>
          <w:pgSz w:w="11900" w:h="16838"/>
          <w:pgMar w:top="1440" w:right="1406" w:bottom="739" w:left="1440" w:header="0" w:footer="0" w:gutter="0"/>
          <w:cols w:equalWidth="0" w:num="1">
            <w:col w:w="90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471960898@qq.com。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tabs>
          <w:tab w:val="left" w:pos="2620"/>
          <w:tab w:val="left" w:pos="3280"/>
        </w:tabs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联系人：王</w:t>
      </w:r>
      <w:r>
        <w:rPr>
          <w:rFonts w:ascii="仿宋" w:hAnsi="仿宋" w:eastAsia="仿宋" w:cs="仿宋"/>
          <w:color w:val="auto"/>
          <w:sz w:val="32"/>
          <w:szCs w:val="32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滢</w:t>
      </w:r>
      <w:r>
        <w:rPr>
          <w:color w:val="auto"/>
          <w:sz w:val="20"/>
          <w:szCs w:val="20"/>
        </w:rPr>
        <w:tab/>
      </w:r>
      <w:r>
        <w:rPr>
          <w:rFonts w:ascii="仿宋" w:hAnsi="仿宋" w:eastAsia="仿宋" w:cs="仿宋"/>
          <w:color w:val="auto"/>
          <w:sz w:val="31"/>
          <w:szCs w:val="31"/>
        </w:rPr>
        <w:t>江华秀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联系电话：0591-87724840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7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联系地址：福州市琴亭路33号省职工之家，邮编：350003。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</w:p>
    <w:p>
      <w:pPr>
        <w:spacing w:after="0" w:line="463" w:lineRule="exact"/>
        <w:ind w:left="2020" w:right="340" w:hanging="1281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附件：1.福建省职工职业道德建设“双十佳”预推荐名额分配表</w:t>
      </w:r>
    </w:p>
    <w:p>
      <w:pPr>
        <w:spacing w:after="0" w:line="23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2.福建省职工职业道德建设标兵个人推荐表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8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3.福建省职工职业道德建设标兵单位推荐表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36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福建省职工职业道德建设指导协调小组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tabs>
          <w:tab w:val="left" w:pos="4420"/>
          <w:tab w:val="left" w:pos="5260"/>
          <w:tab w:val="left" w:pos="6080"/>
          <w:tab w:val="left" w:pos="6920"/>
          <w:tab w:val="left" w:pos="7740"/>
        </w:tabs>
        <w:spacing w:after="0" w:line="366" w:lineRule="exact"/>
        <w:ind w:left="36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福</w:t>
      </w:r>
      <w:r>
        <w:rPr>
          <w:color w:val="auto"/>
          <w:sz w:val="20"/>
          <w:szCs w:val="20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建</w:t>
      </w:r>
      <w:r>
        <w:rPr>
          <w:color w:val="auto"/>
          <w:sz w:val="20"/>
          <w:szCs w:val="20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省</w:t>
      </w:r>
      <w:r>
        <w:rPr>
          <w:color w:val="auto"/>
          <w:sz w:val="20"/>
          <w:szCs w:val="20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总</w:t>
      </w:r>
      <w:r>
        <w:rPr>
          <w:color w:val="auto"/>
          <w:sz w:val="20"/>
          <w:szCs w:val="20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工</w:t>
      </w:r>
      <w:r>
        <w:rPr>
          <w:color w:val="auto"/>
          <w:sz w:val="20"/>
          <w:szCs w:val="20"/>
        </w:rPr>
        <w:tab/>
      </w:r>
      <w:r>
        <w:rPr>
          <w:rFonts w:ascii="仿宋" w:hAnsi="仿宋" w:eastAsia="仿宋" w:cs="仿宋"/>
          <w:color w:val="auto"/>
          <w:sz w:val="32"/>
          <w:szCs w:val="32"/>
        </w:rPr>
        <w:t>会</w:t>
      </w:r>
    </w:p>
    <w:p>
      <w:pPr>
        <w:spacing w:after="0" w:line="23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4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2"/>
          <w:szCs w:val="32"/>
        </w:rPr>
        <w:t>2 0 1 9 年 3 月 1 3 日</w:t>
      </w:r>
    </w:p>
    <w:p>
      <w:pPr>
        <w:sectPr>
          <w:pgSz w:w="11900" w:h="16838"/>
          <w:pgMar w:top="1440" w:right="1406" w:bottom="739" w:left="1440" w:header="0" w:footer="0" w:gutter="0"/>
          <w:cols w:equalWidth="0" w:num="1">
            <w:col w:w="90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4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78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- 5 -</w:t>
      </w:r>
    </w:p>
    <w:p>
      <w:pPr>
        <w:sectPr>
          <w:type w:val="continuous"/>
          <w:pgSz w:w="11900" w:h="16838"/>
          <w:pgMar w:top="1440" w:right="1406" w:bottom="739" w:left="1440" w:header="0" w:footer="0" w:gutter="0"/>
          <w:cols w:equalWidth="0" w:num="1">
            <w:col w:w="90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5" w:name="page6"/>
      <w:bookmarkEnd w:id="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附件1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2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-3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福建省职工职业道德建设</w:t>
      </w:r>
    </w:p>
    <w:p>
      <w:pPr>
        <w:spacing w:after="0" w:line="98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-3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“双十佳”预推荐名额分配表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8" w:lineRule="exact"/>
        <w:rPr>
          <w:color w:val="auto"/>
          <w:sz w:val="20"/>
          <w:szCs w:val="20"/>
        </w:rPr>
      </w:pPr>
    </w:p>
    <w:tbl>
      <w:tblPr>
        <w:tblStyle w:val="2"/>
        <w:tblW w:w="86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0"/>
        <w:gridCol w:w="2340"/>
        <w:gridCol w:w="2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1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5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  <w:t>单  位</w:t>
            </w:r>
          </w:p>
        </w:tc>
        <w:tc>
          <w:tcPr>
            <w:tcW w:w="2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  <w:t>十佳标兵集体</w:t>
            </w:r>
          </w:p>
        </w:tc>
        <w:tc>
          <w:tcPr>
            <w:tcW w:w="2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</w:rPr>
              <w:t>十佳标兵个人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福州市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厦门市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泉州市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3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漳州市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三明市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南平市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莆田市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龙岩市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7"/>
                <w:sz w:val="32"/>
                <w:szCs w:val="32"/>
              </w:rPr>
              <w:t>宁德市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平潭综合实验区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0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省直机关工会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省教科文卫体工会工委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省机械化工矿业工会工委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89"/>
                <w:sz w:val="32"/>
                <w:szCs w:val="32"/>
              </w:rPr>
              <w:t>省财贸轻纺烟草医药工会工委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87"/>
                <w:sz w:val="32"/>
                <w:szCs w:val="32"/>
              </w:rPr>
              <w:t>1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41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6"/>
                <w:sz w:val="32"/>
                <w:szCs w:val="32"/>
              </w:rPr>
              <w:t>合计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25</w:t>
            </w:r>
          </w:p>
        </w:tc>
        <w:tc>
          <w:tcPr>
            <w:tcW w:w="2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4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440" w:right="1440" w:bottom="739" w:left="1420" w:header="0" w:footer="0" w:gutter="0"/>
          <w:cols w:equalWidth="0" w:num="1">
            <w:col w:w="904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5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- 6 -</w:t>
      </w:r>
    </w:p>
    <w:p>
      <w:pPr>
        <w:sectPr>
          <w:type w:val="continuous"/>
          <w:pgSz w:w="11900" w:h="16838"/>
          <w:pgMar w:top="1440" w:right="1440" w:bottom="739" w:left="1420" w:header="0" w:footer="0" w:gutter="0"/>
          <w:cols w:equalWidth="0" w:num="1">
            <w:col w:w="904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6" w:name="page7"/>
      <w:bookmarkEnd w:id="6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2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附件2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1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福建省职工职业道德建设标兵个人推荐表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8" w:lineRule="exact"/>
        <w:rPr>
          <w:color w:val="auto"/>
          <w:sz w:val="20"/>
          <w:szCs w:val="20"/>
        </w:rPr>
      </w:pPr>
    </w:p>
    <w:tbl>
      <w:tblPr>
        <w:tblStyle w:val="2"/>
        <w:tblW w:w="100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500"/>
        <w:gridCol w:w="1020"/>
        <w:gridCol w:w="260"/>
        <w:gridCol w:w="1000"/>
        <w:gridCol w:w="120"/>
        <w:gridCol w:w="180"/>
        <w:gridCol w:w="1340"/>
        <w:gridCol w:w="840"/>
        <w:gridCol w:w="176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姓 名</w:t>
            </w:r>
          </w:p>
        </w:tc>
        <w:tc>
          <w:tcPr>
            <w:tcW w:w="1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性 别</w:t>
            </w:r>
          </w:p>
        </w:tc>
        <w:tc>
          <w:tcPr>
            <w:tcW w:w="10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民 族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2寸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籍 贯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8"/>
                <w:sz w:val="32"/>
                <w:szCs w:val="32"/>
              </w:rPr>
              <w:t>出生年月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政治面貌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彩色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职 务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职 称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文化程度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照片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工作单位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联系电话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邮 箱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何时参加工会</w:t>
            </w: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何时受过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何种奖励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何年何月至何年何月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在何地区部门任何职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个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18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人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18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简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18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历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06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包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11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18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学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16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18" w:lineRule="exact"/>
              <w:ind w:left="6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历</w:t>
            </w: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6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440" w:right="1126" w:bottom="739" w:left="1120" w:header="0" w:footer="0" w:gutter="0"/>
          <w:cols w:equalWidth="0" w:num="1">
            <w:col w:w="9660"/>
          </w:cols>
        </w:sectPr>
      </w:pPr>
    </w:p>
    <w:p>
      <w:pPr>
        <w:spacing w:after="0" w:line="134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8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- 7 -</w:t>
      </w:r>
    </w:p>
    <w:p>
      <w:pPr>
        <w:sectPr>
          <w:type w:val="continuous"/>
          <w:pgSz w:w="11900" w:h="16838"/>
          <w:pgMar w:top="1440" w:right="1126" w:bottom="739" w:left="1120" w:header="0" w:footer="0" w:gutter="0"/>
          <w:cols w:equalWidth="0" w:num="1">
            <w:col w:w="96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380" w:lineRule="exact"/>
        <w:rPr>
          <w:color w:val="auto"/>
          <w:sz w:val="20"/>
          <w:szCs w:val="20"/>
        </w:rPr>
      </w:pPr>
    </w:p>
    <w:tbl>
      <w:tblPr>
        <w:tblStyle w:val="2"/>
        <w:tblW w:w="9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880"/>
        <w:gridCol w:w="4660"/>
        <w:gridCol w:w="1680"/>
        <w:gridCol w:w="9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所在单位</w:t>
            </w:r>
          </w:p>
        </w:tc>
        <w:tc>
          <w:tcPr>
            <w:tcW w:w="46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意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见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8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>
            <w:pPr>
              <w:spacing w:after="0" w:line="366" w:lineRule="exact"/>
              <w:ind w:left="28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</w:tc>
        <w:tc>
          <w:tcPr>
            <w:tcW w:w="1680" w:type="dxa"/>
            <w:vAlign w:val="bottom"/>
          </w:tcPr>
          <w:p>
            <w:pPr>
              <w:spacing w:after="0" w:line="366" w:lineRule="exact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年 月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7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主管部门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意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见</w:t>
            </w:r>
          </w:p>
        </w:tc>
        <w:tc>
          <w:tcPr>
            <w:tcW w:w="4660" w:type="dxa"/>
            <w:vAlign w:val="bottom"/>
          </w:tcPr>
          <w:p>
            <w:pPr>
              <w:spacing w:after="0" w:line="366" w:lineRule="exact"/>
              <w:ind w:left="25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</w:tc>
        <w:tc>
          <w:tcPr>
            <w:tcW w:w="1680" w:type="dxa"/>
            <w:vAlign w:val="bottom"/>
          </w:tcPr>
          <w:p>
            <w:pPr>
              <w:spacing w:after="0" w:line="366" w:lineRule="exact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年 月  日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7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7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推荐单位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880" w:type="dxa"/>
            <w:vMerge w:val="restart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意</w:t>
            </w: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见</w:t>
            </w:r>
          </w:p>
        </w:tc>
        <w:tc>
          <w:tcPr>
            <w:tcW w:w="4660" w:type="dxa"/>
            <w:vAlign w:val="bottom"/>
          </w:tcPr>
          <w:p>
            <w:pPr>
              <w:spacing w:after="0" w:line="366" w:lineRule="exact"/>
              <w:ind w:left="298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</w:tc>
        <w:tc>
          <w:tcPr>
            <w:tcW w:w="1680" w:type="dxa"/>
            <w:vAlign w:val="bottom"/>
          </w:tcPr>
          <w:p>
            <w:pPr>
              <w:spacing w:after="0" w:line="366" w:lineRule="exact"/>
              <w:ind w:lef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w w:val="99"/>
                <w:sz w:val="32"/>
                <w:szCs w:val="32"/>
              </w:rPr>
              <w:t>年 月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0" w:type="dxa"/>
            <w:vMerge w:val="continue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6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76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省评委会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>
            <w:pPr>
              <w:spacing w:after="0" w:line="366" w:lineRule="exact"/>
              <w:ind w:left="31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</w:tc>
        <w:tc>
          <w:tcPr>
            <w:tcW w:w="266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年 月  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8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意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见</w:t>
            </w:r>
          </w:p>
        </w:tc>
        <w:tc>
          <w:tcPr>
            <w:tcW w:w="4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8" w:lineRule="exact"/>
        <w:rPr>
          <w:color w:val="auto"/>
          <w:sz w:val="20"/>
          <w:szCs w:val="20"/>
        </w:rPr>
      </w:pPr>
    </w:p>
    <w:p>
      <w:pPr>
        <w:spacing w:after="0" w:line="373" w:lineRule="exact"/>
        <w:ind w:left="120" w:right="12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0"/>
          <w:szCs w:val="30"/>
        </w:rPr>
        <w:t>注：本表各一式 9 份，先进事迹材料（1500 字左右）一式 9 份，材料双面打印，于 4 月 5 日前报省评委会办公室。</w:t>
      </w:r>
    </w:p>
    <w:p>
      <w:pPr>
        <w:sectPr>
          <w:pgSz w:w="11900" w:h="16838"/>
          <w:pgMar w:top="1440" w:right="1406" w:bottom="739" w:left="1420" w:header="0" w:footer="0" w:gutter="0"/>
          <w:cols w:equalWidth="0" w:num="1">
            <w:col w:w="9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5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- 8 -</w:t>
      </w:r>
    </w:p>
    <w:p>
      <w:pPr>
        <w:sectPr>
          <w:type w:val="continuous"/>
          <w:pgSz w:w="11900" w:h="16838"/>
          <w:pgMar w:top="1440" w:right="1406" w:bottom="739" w:left="1420" w:header="0" w:footer="0" w:gutter="0"/>
          <w:cols w:equalWidth="0" w:num="1">
            <w:col w:w="9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8" w:name="page9"/>
      <w:bookmarkEnd w:id="8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4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附件3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1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4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</w:rPr>
        <w:t>福建省职工职业道德建设标兵单位推荐表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8" w:lineRule="exact"/>
        <w:rPr>
          <w:color w:val="auto"/>
          <w:sz w:val="20"/>
          <w:szCs w:val="20"/>
        </w:rPr>
      </w:pPr>
    </w:p>
    <w:tbl>
      <w:tblPr>
        <w:tblStyle w:val="2"/>
        <w:tblW w:w="101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760"/>
        <w:gridCol w:w="1180"/>
        <w:gridCol w:w="800"/>
        <w:gridCol w:w="60"/>
        <w:gridCol w:w="120"/>
        <w:gridCol w:w="1260"/>
        <w:gridCol w:w="100"/>
        <w:gridCol w:w="920"/>
        <w:gridCol w:w="480"/>
        <w:gridCol w:w="1020"/>
        <w:gridCol w:w="300"/>
        <w:gridCol w:w="220"/>
        <w:gridCol w:w="320"/>
        <w:gridCol w:w="80"/>
        <w:gridCol w:w="280"/>
        <w:gridCol w:w="11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11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4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邮编</w:t>
            </w:r>
          </w:p>
        </w:tc>
        <w:tc>
          <w:tcPr>
            <w:tcW w:w="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5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企业性质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职工人数</w:t>
            </w: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会员人数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5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法人代表</w:t>
            </w:r>
          </w:p>
        </w:tc>
        <w:tc>
          <w:tcPr>
            <w:tcW w:w="11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>
            <w:pPr>
              <w:spacing w:after="0" w:line="36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工会主席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5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何时受过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5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受时奖励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主管部门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见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>
            <w:pPr>
              <w:spacing w:after="0" w:line="3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</w:tc>
        <w:tc>
          <w:tcPr>
            <w:tcW w:w="1860" w:type="dxa"/>
            <w:gridSpan w:val="4"/>
            <w:vMerge w:val="restart"/>
            <w:vAlign w:val="bottom"/>
          </w:tcPr>
          <w:p>
            <w:pPr>
              <w:spacing w:after="0" w:line="366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年 月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5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推荐单位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见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>
            <w:pPr>
              <w:spacing w:after="0" w:line="3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</w:tc>
        <w:tc>
          <w:tcPr>
            <w:tcW w:w="1860" w:type="dxa"/>
            <w:gridSpan w:val="4"/>
            <w:vMerge w:val="restart"/>
            <w:vAlign w:val="bottom"/>
          </w:tcPr>
          <w:p>
            <w:pPr>
              <w:spacing w:after="0" w:line="366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年 月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15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省评委会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0" w:type="dxa"/>
            <w:tcBorders>
              <w:left w:val="single" w:color="auto" w:sz="8" w:space="0"/>
            </w:tcBorders>
            <w:vAlign w:val="bottom"/>
          </w:tcPr>
          <w:p>
            <w:pPr>
              <w:spacing w:after="0" w:line="3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意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见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restart"/>
            <w:vAlign w:val="bottom"/>
          </w:tcPr>
          <w:p>
            <w:pPr>
              <w:spacing w:after="0" w:line="3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（盖章）</w:t>
            </w:r>
          </w:p>
        </w:tc>
        <w:tc>
          <w:tcPr>
            <w:tcW w:w="1860" w:type="dxa"/>
            <w:gridSpan w:val="4"/>
            <w:vMerge w:val="restart"/>
            <w:vAlign w:val="bottom"/>
          </w:tcPr>
          <w:p>
            <w:pPr>
              <w:spacing w:after="0" w:line="366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年 月</w:t>
            </w:r>
          </w:p>
        </w:tc>
        <w:tc>
          <w:tcPr>
            <w:tcW w:w="15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z w:val="32"/>
                <w:szCs w:val="32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6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7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5" w:lineRule="exact"/>
        <w:rPr>
          <w:color w:val="auto"/>
          <w:sz w:val="20"/>
          <w:szCs w:val="20"/>
        </w:rPr>
      </w:pPr>
    </w:p>
    <w:p>
      <w:pPr>
        <w:spacing w:after="0" w:line="374" w:lineRule="exact"/>
        <w:ind w:left="460" w:right="5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30"/>
          <w:szCs w:val="30"/>
        </w:rPr>
        <w:t>注：本表各一式9份，先进事迹材料（1500字左右）一式9份，材料双面打印，于4月5日前报省评委会办公室。</w:t>
      </w:r>
    </w:p>
    <w:p>
      <w:pPr>
        <w:sectPr>
          <w:pgSz w:w="11900" w:h="16838"/>
          <w:pgMar w:top="1440" w:right="1026" w:bottom="739" w:left="1080" w:header="0" w:footer="0" w:gutter="0"/>
          <w:cols w:equalWidth="0" w:num="1">
            <w:col w:w="9800"/>
          </w:cols>
        </w:sect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left="81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7"/>
          <w:szCs w:val="27"/>
        </w:rPr>
        <w:t>- 9 -</w:t>
      </w:r>
    </w:p>
    <w:p>
      <w:pPr>
        <w:sectPr>
          <w:type w:val="continuous"/>
          <w:pgSz w:w="11900" w:h="16838"/>
          <w:pgMar w:top="1440" w:right="1026" w:bottom="739" w:left="1080" w:header="0" w:footer="0" w:gutter="0"/>
          <w:cols w:equalWidth="0" w:num="1">
            <w:col w:w="98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9" w:name="page10"/>
      <w:bookmarkEnd w:id="9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970280</wp:posOffset>
                </wp:positionH>
                <wp:positionV relativeFrom="page">
                  <wp:posOffset>8628380</wp:posOffset>
                </wp:positionV>
                <wp:extent cx="561784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76.4pt;margin-top:679.4pt;height:0pt;width:442.35pt;mso-position-horizontal-relative:page;mso-position-vertical-relative:page;z-index:-251658240;mso-width-relative:page;mso-height-relative:page;" fillcolor="#FFFFFF" filled="t" stroked="t" coordsize="21600,21600" o:allowincell="f" o:gfxdata="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qPRlntcAAAAOAQAADwAAAAAAAAABACAAAAAiAAAA&#10;ZHJzL2Rvd25yZXYueG1sUEsBAhQAFAAAAAgAh07iQGP4F5OWAQAASwMAAA4AAAAAAAAAAQAgAAAA&#10;JgEAAGRycy9lMm9Eb2MueG1sUEsFBgAAAAAGAAYAWQEAAC4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8" w:lineRule="exact"/>
        <w:rPr>
          <w:color w:val="auto"/>
          <w:sz w:val="20"/>
          <w:szCs w:val="20"/>
        </w:rPr>
      </w:pPr>
    </w:p>
    <w:p>
      <w:pPr>
        <w:tabs>
          <w:tab w:val="left" w:pos="5780"/>
        </w:tabs>
        <w:spacing w:after="0" w:line="297" w:lineRule="exact"/>
        <w:ind w:left="400"/>
        <w:rPr>
          <w:color w:val="auto"/>
          <w:sz w:val="20"/>
          <w:szCs w:val="20"/>
        </w:rPr>
      </w:pPr>
      <w:r>
        <w:rPr>
          <w:rFonts w:ascii="仿宋" w:hAnsi="仿宋" w:eastAsia="仿宋" w:cs="仿宋"/>
          <w:color w:val="auto"/>
          <w:sz w:val="26"/>
          <w:szCs w:val="26"/>
        </w:rPr>
        <w:t>福建省总工会办公室</w:t>
      </w:r>
      <w:r>
        <w:rPr>
          <w:color w:val="auto"/>
          <w:sz w:val="20"/>
          <w:szCs w:val="20"/>
        </w:rPr>
        <w:tab/>
      </w:r>
      <w:r>
        <w:rPr>
          <w:rFonts w:ascii="仿宋" w:hAnsi="仿宋" w:eastAsia="仿宋" w:cs="仿宋"/>
          <w:color w:val="auto"/>
          <w:sz w:val="26"/>
          <w:szCs w:val="26"/>
        </w:rPr>
        <w:t>2019 年 3 月 13 日印发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66675</wp:posOffset>
                </wp:positionV>
                <wp:extent cx="561784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4.4pt;margin-top:5.25pt;height:0pt;width:442.35pt;z-index:-251658240;mso-width-relative:page;mso-height-relative:page;" fillcolor="#FFFFFF" filled="t" stroked="t" coordsize="21600,21600" o:allowincell="f" o:gfxdata="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dLh3K9QAAAAHAQAADwAAAAAAAAABACAAAAAiAAAAZHJz&#10;L2Rvd25yZXYueG1sUEsBAhQAFAAAAAgAh07iQG6raUKWAQAASwMAAA4AAAAAAAAAAQAgAAAAIwEA&#10;AGRycy9lMm9Eb2MueG1sUEsFBgAAAAAGAAYAWQEAACs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1900" w:h="16838"/>
          <w:pgMar w:top="1440" w:right="1440" w:bottom="739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1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5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- 10 -</w:t>
      </w:r>
    </w:p>
    <w:sectPr>
      <w:type w:val="continuous"/>
      <w:pgSz w:w="11900" w:h="16838"/>
      <w:pgMar w:top="1440" w:right="1440" w:bottom="739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26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2019-03-19T11:00:00Z</dcterms:created>
  <dc:creator>Windows User</dc:creator>
  <cp:lastModifiedBy>就这样吧1387797303</cp:lastModifiedBy>
  <dcterms:modified xsi:type="dcterms:W3CDTF">2019-03-19T03:02:14Z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