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804" w:type="dxa"/>
        <w:jc w:val="center"/>
        <w:tblLayout w:type="fixed"/>
        <w:tblCellMar>
          <w:top w:w="15" w:type="dxa"/>
          <w:left w:w="15" w:type="dxa"/>
          <w:bottom w:w="15" w:type="dxa"/>
          <w:right w:w="15" w:type="dxa"/>
        </w:tblCellMar>
      </w:tblPr>
      <w:tblGrid>
        <w:gridCol w:w="6680"/>
        <w:gridCol w:w="900"/>
        <w:gridCol w:w="1665"/>
        <w:gridCol w:w="559"/>
      </w:tblGrid>
      <w:tr>
        <w:tblPrEx>
          <w:tblCellMar>
            <w:top w:w="15" w:type="dxa"/>
            <w:left w:w="15" w:type="dxa"/>
            <w:bottom w:w="15" w:type="dxa"/>
            <w:right w:w="15" w:type="dxa"/>
          </w:tblCellMar>
        </w:tblPrEx>
        <w:trPr>
          <w:trHeight w:val="2048" w:hRule="atLeast"/>
          <w:jc w:val="center"/>
        </w:trPr>
        <w:tc>
          <w:tcPr>
            <w:tcW w:w="6680" w:type="dxa"/>
            <w:tcBorders>
              <w:bottom w:val="nil"/>
              <w:tl2br w:val="nil"/>
              <w:tr2bl w:val="nil"/>
            </w:tcBorders>
            <w:shd w:val="clear" w:color="auto" w:fill="auto"/>
            <w:vAlign w:val="center"/>
          </w:tcPr>
          <w:p>
            <w:pPr>
              <w:widowControl/>
              <w:jc w:val="center"/>
              <w:textAlignment w:val="center"/>
              <w:rPr>
                <w:rFonts w:ascii="Times New Roman" w:hAnsi="Times New Roman" w:eastAsia="方正小标宋简体" w:cs="Times New Roman"/>
                <w:color w:val="FF0000"/>
                <w:sz w:val="72"/>
                <w:szCs w:val="72"/>
                <w:u w:val="none"/>
              </w:rPr>
            </w:pPr>
            <w:r>
              <w:rPr>
                <w:rFonts w:hint="eastAsia" w:asciiTheme="minorEastAsia" w:hAnsiTheme="minorEastAsia" w:cstheme="minorEastAsia"/>
                <w:color w:val="FF0000"/>
                <w:w w:val="66"/>
                <w:sz w:val="120"/>
                <w:szCs w:val="120"/>
                <w:u w:val="none"/>
              </w:rPr>
              <w:t>泉州职业技术大学</w:t>
            </w:r>
          </w:p>
        </w:tc>
        <w:tc>
          <w:tcPr>
            <w:tcW w:w="900" w:type="dxa"/>
            <w:tcBorders>
              <w:bottom w:val="nil"/>
              <w:tl2br w:val="nil"/>
              <w:tr2bl w:val="nil"/>
            </w:tcBorders>
            <w:shd w:val="clear" w:color="auto" w:fill="auto"/>
            <w:vAlign w:val="center"/>
          </w:tcPr>
          <w:p>
            <w:pPr>
              <w:widowControl/>
              <w:jc w:val="left"/>
              <w:textAlignment w:val="center"/>
              <w:rPr>
                <w:rFonts w:ascii="Times New Roman" w:hAnsi="Times New Roman" w:eastAsia="宋体" w:cs="Times New Roman"/>
                <w:color w:val="FF0000"/>
                <w:sz w:val="72"/>
                <w:szCs w:val="72"/>
                <w:u w:val="none"/>
              </w:rPr>
            </w:pPr>
            <w:r>
              <w:rPr>
                <w:rFonts w:ascii="Times New Roman" w:hAnsi="Times New Roman" w:eastAsia="宋体" w:cs="Times New Roman"/>
                <w:color w:val="FF0000"/>
                <w:kern w:val="0"/>
                <w:sz w:val="96"/>
                <w:szCs w:val="96"/>
                <w:u w:val="none"/>
                <w:lang w:bidi="ar"/>
              </w:rPr>
              <w:t>（</w:t>
            </w:r>
          </w:p>
        </w:tc>
        <w:tc>
          <w:tcPr>
            <w:tcW w:w="1665" w:type="dxa"/>
            <w:tcBorders>
              <w:bottom w:val="nil"/>
              <w:tl2br w:val="nil"/>
              <w:tr2bl w:val="nil"/>
            </w:tcBorders>
            <w:shd w:val="clear" w:color="auto" w:fill="auto"/>
            <w:vAlign w:val="center"/>
          </w:tcPr>
          <w:p>
            <w:pPr>
              <w:widowControl/>
              <w:spacing w:line="400" w:lineRule="exact"/>
              <w:jc w:val="center"/>
              <w:textAlignment w:val="bottom"/>
              <w:rPr>
                <w:rFonts w:ascii="Times New Roman" w:hAnsi="Times New Roman" w:eastAsia="新宋体" w:cs="Times New Roman"/>
                <w:color w:val="000000"/>
                <w:kern w:val="0"/>
                <w:sz w:val="32"/>
                <w:szCs w:val="32"/>
                <w:u w:val="none"/>
                <w:lang w:bidi="ar"/>
              </w:rPr>
            </w:pPr>
            <w:r>
              <w:rPr>
                <w:rFonts w:hint="eastAsia" w:ascii="Times New Roman" w:hAnsi="Times New Roman" w:eastAsia="新宋体" w:cs="Times New Roman"/>
                <w:color w:val="000000"/>
                <w:kern w:val="0"/>
                <w:sz w:val="32"/>
                <w:szCs w:val="32"/>
                <w:u w:val="none"/>
                <w:lang w:bidi="ar"/>
              </w:rPr>
              <w:t>科研处</w:t>
            </w:r>
          </w:p>
          <w:p>
            <w:pPr>
              <w:widowControl/>
              <w:spacing w:line="400" w:lineRule="exact"/>
              <w:jc w:val="center"/>
              <w:textAlignment w:val="top"/>
              <w:rPr>
                <w:rFonts w:ascii="Times New Roman" w:hAnsi="Times New Roman" w:eastAsia="新宋体" w:cs="Times New Roman"/>
                <w:color w:val="000000"/>
                <w:sz w:val="32"/>
                <w:szCs w:val="32"/>
                <w:u w:val="none"/>
              </w:rPr>
            </w:pPr>
            <w:r>
              <w:rPr>
                <w:rFonts w:ascii="Times New Roman" w:hAnsi="Times New Roman" w:eastAsia="新宋体" w:cs="Times New Roman"/>
                <w:color w:val="000000"/>
                <w:kern w:val="0"/>
                <w:sz w:val="32"/>
                <w:szCs w:val="32"/>
                <w:u w:val="none"/>
                <w:lang w:bidi="ar"/>
              </w:rPr>
              <w:t>通</w:t>
            </w:r>
            <w:r>
              <w:rPr>
                <w:rFonts w:hint="eastAsia" w:ascii="Times New Roman" w:hAnsi="Times New Roman" w:eastAsia="新宋体" w:cs="Times New Roman"/>
                <w:color w:val="000000"/>
                <w:kern w:val="0"/>
                <w:sz w:val="32"/>
                <w:szCs w:val="32"/>
                <w:u w:val="none"/>
                <w:lang w:bidi="ar"/>
              </w:rPr>
              <w:t xml:space="preserve">  </w:t>
            </w:r>
            <w:r>
              <w:rPr>
                <w:rFonts w:ascii="Times New Roman" w:hAnsi="Times New Roman" w:eastAsia="新宋体" w:cs="Times New Roman"/>
                <w:color w:val="000000"/>
                <w:kern w:val="0"/>
                <w:sz w:val="32"/>
                <w:szCs w:val="32"/>
                <w:u w:val="none"/>
                <w:lang w:bidi="ar"/>
              </w:rPr>
              <w:t>知</w:t>
            </w:r>
          </w:p>
        </w:tc>
        <w:tc>
          <w:tcPr>
            <w:tcW w:w="559" w:type="dxa"/>
            <w:tcBorders>
              <w:bottom w:val="nil"/>
              <w:tl2br w:val="nil"/>
              <w:tr2bl w:val="nil"/>
            </w:tcBorders>
            <w:shd w:val="clear" w:color="auto" w:fill="auto"/>
            <w:vAlign w:val="center"/>
          </w:tcPr>
          <w:p>
            <w:pPr>
              <w:widowControl/>
              <w:jc w:val="center"/>
              <w:textAlignment w:val="center"/>
              <w:rPr>
                <w:rFonts w:ascii="Times New Roman" w:hAnsi="Times New Roman" w:eastAsia="宋体" w:cs="Times New Roman"/>
                <w:color w:val="FF0000"/>
                <w:sz w:val="72"/>
                <w:szCs w:val="72"/>
                <w:u w:val="none"/>
              </w:rPr>
            </w:pPr>
            <w:r>
              <w:rPr>
                <w:rFonts w:ascii="Times New Roman" w:hAnsi="Times New Roman" w:eastAsia="宋体" w:cs="Times New Roman"/>
                <w:color w:val="FF0000"/>
                <w:kern w:val="0"/>
                <w:sz w:val="96"/>
                <w:szCs w:val="96"/>
                <w:u w:val="none"/>
                <w:lang w:bidi="ar"/>
              </w:rPr>
              <w:t>）</w:t>
            </w:r>
          </w:p>
        </w:tc>
      </w:tr>
      <w:tr>
        <w:tblPrEx>
          <w:tblCellMar>
            <w:top w:w="15" w:type="dxa"/>
            <w:left w:w="15" w:type="dxa"/>
            <w:bottom w:w="15" w:type="dxa"/>
            <w:right w:w="15" w:type="dxa"/>
          </w:tblCellMar>
        </w:tblPrEx>
        <w:trPr>
          <w:trHeight w:val="850" w:hRule="atLeast"/>
          <w:jc w:val="center"/>
        </w:trPr>
        <w:tc>
          <w:tcPr>
            <w:tcW w:w="9804" w:type="dxa"/>
            <w:gridSpan w:val="4"/>
            <w:tcBorders>
              <w:top w:val="nil"/>
              <w:left w:val="nil"/>
              <w:bottom w:val="nil"/>
              <w:right w:val="nil"/>
              <w:tl2br w:val="nil"/>
              <w:tr2bl w:val="nil"/>
            </w:tcBorders>
            <w:shd w:val="clear" w:color="auto" w:fill="auto"/>
            <w:vAlign w:val="center"/>
          </w:tcPr>
          <w:p>
            <w:pPr>
              <w:widowControl/>
              <w:jc w:val="center"/>
              <w:textAlignment w:val="center"/>
              <w:rPr>
                <w:rFonts w:ascii="Times New Roman" w:hAnsi="Times New Roman" w:eastAsia="宋体" w:cs="Times New Roman"/>
                <w:color w:val="000000"/>
                <w:sz w:val="22"/>
                <w:szCs w:val="22"/>
                <w:u w:val="none"/>
              </w:rPr>
            </w:pPr>
            <w:r>
              <w:rPr>
                <w:rFonts w:hint="eastAsia" w:ascii="仿宋" w:hAnsi="仿宋" w:eastAsia="仿宋" w:cs="仿宋"/>
                <w:b w:val="0"/>
                <w:bCs/>
                <w:color w:val="000000"/>
                <w:kern w:val="0"/>
                <w:sz w:val="32"/>
                <w:szCs w:val="32"/>
                <w:u w:val="none"/>
                <w:lang w:bidi="ar"/>
              </w:rPr>
              <w:t>(2019)科</w:t>
            </w:r>
            <w:r>
              <w:rPr>
                <w:rFonts w:hint="eastAsia" w:ascii="仿宋" w:hAnsi="仿宋" w:eastAsia="仿宋" w:cs="仿宋"/>
                <w:b w:val="0"/>
                <w:bCs/>
                <w:color w:val="000000"/>
                <w:kern w:val="0"/>
                <w:sz w:val="32"/>
                <w:szCs w:val="32"/>
                <w:u w:val="none"/>
                <w:lang w:val="en-US" w:eastAsia="zh-CN" w:bidi="ar"/>
              </w:rPr>
              <w:t>50</w:t>
            </w:r>
            <w:r>
              <w:rPr>
                <w:rFonts w:hint="eastAsia" w:ascii="仿宋" w:hAnsi="仿宋" w:eastAsia="仿宋" w:cs="仿宋"/>
                <w:b w:val="0"/>
                <w:bCs/>
                <w:color w:val="000000"/>
                <w:kern w:val="0"/>
                <w:sz w:val="32"/>
                <w:szCs w:val="32"/>
                <w:u w:val="none"/>
                <w:lang w:bidi="ar"/>
              </w:rPr>
              <w:t>号</w:t>
            </w:r>
          </w:p>
        </w:tc>
      </w:tr>
    </w:tbl>
    <w:p>
      <w:pPr>
        <w:pStyle w:val="2"/>
        <w:widowControl/>
        <w:shd w:val="clear" w:color="auto" w:fill="FFFFFF"/>
        <w:spacing w:before="468" w:beforeLines="150" w:beforeAutospacing="0" w:afterAutospacing="0" w:line="560" w:lineRule="exact"/>
        <w:jc w:val="center"/>
        <w:rPr>
          <w:rFonts w:hint="eastAsia" w:ascii="方正小标宋简体" w:eastAsia="方正小标宋简体"/>
          <w:b w:val="0"/>
          <w:kern w:val="2"/>
          <w:sz w:val="44"/>
          <w:szCs w:val="44"/>
          <w:u w:val="none"/>
          <w:lang w:eastAsia="zh-CN"/>
        </w:rPr>
      </w:pPr>
      <w:r>
        <w:rPr>
          <w:rFonts w:ascii="方正小标宋简体" w:eastAsia="方正小标宋简体"/>
          <w:b w:val="0"/>
          <w:kern w:val="2"/>
          <w:sz w:val="44"/>
          <w:szCs w:val="44"/>
          <w:u w:val="none"/>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8890</wp:posOffset>
                </wp:positionV>
                <wp:extent cx="6193790" cy="8890"/>
                <wp:effectExtent l="0" t="4445" r="16510" b="24765"/>
                <wp:wrapNone/>
                <wp:docPr id="3" name="直接连接符 3"/>
                <wp:cNvGraphicFramePr/>
                <a:graphic xmlns:a="http://schemas.openxmlformats.org/drawingml/2006/main">
                  <a:graphicData uri="http://schemas.microsoft.com/office/word/2010/wordprocessingShape">
                    <wps:wsp>
                      <wps:cNvCnPr/>
                      <wps:spPr>
                        <a:xfrm>
                          <a:off x="756285" y="5076825"/>
                          <a:ext cx="6193790" cy="8890"/>
                        </a:xfrm>
                        <a:prstGeom prst="line">
                          <a:avLst/>
                        </a:prstGeom>
                        <a:ln w="47625" cmpd="sng">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0.7pt;height:0.7pt;width:487.7pt;z-index:251658240;mso-width-relative:page;mso-height-relative:page;" filled="f" stroked="t" coordsize="21600,21600" o:gfxdata="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9gORNQAAAAEAQAADwAAAAAAAAAB&#10;ACAAAAAiAAAAZHJzL2Rvd25yZXYueG1sUEsBAhQAFAAAAAgAh07iQNbEcifbAQAAcgMAAA4AAAAA&#10;AAAAAQAgAAAAIwEAAGRycy9lMm9Eb2MueG1sUEsFBgAAAAAGAAYAWQEAAHAFAAAAAA==&#10;">
                <v:fill on="f" focussize="0,0"/>
                <v:stroke weight="3.75pt" color="#FF0000 [3204]" miterlimit="8" joinstyle="miter"/>
                <v:imagedata o:title=""/>
                <o:lock v:ext="edit" aspectratio="f"/>
              </v:line>
            </w:pict>
          </mc:Fallback>
        </mc:AlternateContent>
      </w:r>
      <w:r>
        <w:rPr>
          <w:rFonts w:ascii="方正小标宋简体" w:eastAsia="方正小标宋简体"/>
          <w:b w:val="0"/>
          <w:kern w:val="2"/>
          <w:sz w:val="44"/>
          <w:szCs w:val="44"/>
          <w:u w:val="none"/>
        </w:rPr>
        <w:t>关于</w:t>
      </w:r>
      <w:r>
        <w:rPr>
          <w:rFonts w:hint="eastAsia" w:ascii="方正小标宋简体" w:eastAsia="方正小标宋简体"/>
          <w:b w:val="0"/>
          <w:kern w:val="2"/>
          <w:sz w:val="44"/>
          <w:szCs w:val="44"/>
          <w:u w:val="none"/>
          <w:lang w:eastAsia="zh-CN"/>
        </w:rPr>
        <w:t>开展</w:t>
      </w:r>
      <w:r>
        <w:rPr>
          <w:rFonts w:hint="eastAsia" w:ascii="方正小标宋简体" w:eastAsia="方正小标宋简体"/>
          <w:b w:val="0"/>
          <w:kern w:val="2"/>
          <w:sz w:val="44"/>
          <w:szCs w:val="44"/>
          <w:u w:val="none"/>
          <w:lang w:val="en-US" w:eastAsia="zh-CN"/>
        </w:rPr>
        <w:t>2019年度</w:t>
      </w:r>
      <w:r>
        <w:rPr>
          <w:rFonts w:hint="eastAsia" w:ascii="方正小标宋简体" w:eastAsia="方正小标宋简体"/>
          <w:b w:val="0"/>
          <w:kern w:val="2"/>
          <w:sz w:val="44"/>
          <w:szCs w:val="44"/>
          <w:u w:val="none"/>
          <w:lang w:eastAsia="zh-CN"/>
        </w:rPr>
        <w:t>福建省中青年教师教育科研项目（科技类）正式申报工作的通知</w:t>
      </w:r>
    </w:p>
    <w:p>
      <w:pPr>
        <w:pStyle w:val="2"/>
        <w:widowControl/>
        <w:shd w:val="clear" w:color="auto" w:fill="FFFFFF"/>
        <w:spacing w:before="468" w:beforeLines="150" w:beforeAutospacing="0" w:afterAutospacing="0" w:line="560" w:lineRule="exact"/>
        <w:rPr>
          <w:rFonts w:hint="default" w:ascii="仿宋" w:hAnsi="仿宋" w:eastAsia="仿宋" w:cs="仿宋"/>
          <w:b w:val="0"/>
          <w:bCs/>
          <w:sz w:val="32"/>
          <w:szCs w:val="32"/>
          <w:u w:val="none"/>
        </w:rPr>
      </w:pPr>
      <w:r>
        <w:rPr>
          <w:rFonts w:ascii="仿宋" w:hAnsi="仿宋" w:eastAsia="仿宋" w:cs="仿宋"/>
          <w:b w:val="0"/>
          <w:bCs/>
          <w:sz w:val="32"/>
          <w:szCs w:val="32"/>
          <w:u w:val="none"/>
        </w:rPr>
        <w:t>学校各单位：</w:t>
      </w:r>
    </w:p>
    <w:p>
      <w:pPr>
        <w:spacing w:line="560" w:lineRule="exact"/>
        <w:ind w:firstLine="640" w:firstLineChars="200"/>
        <w:rPr>
          <w:rFonts w:ascii="仿宋" w:hAnsi="仿宋" w:eastAsia="仿宋" w:cs="仿宋"/>
          <w:b w:val="0"/>
          <w:bCs/>
          <w:sz w:val="32"/>
          <w:szCs w:val="32"/>
          <w:u w:val="none"/>
        </w:rPr>
      </w:pPr>
      <w:r>
        <w:rPr>
          <w:rFonts w:hint="eastAsia" w:ascii="仿宋" w:hAnsi="仿宋" w:eastAsia="仿宋" w:cs="仿宋"/>
          <w:b w:val="0"/>
          <w:bCs/>
          <w:sz w:val="32"/>
          <w:szCs w:val="32"/>
          <w:u w:val="none"/>
          <w:lang w:eastAsia="zh-CN"/>
        </w:rPr>
        <w:t>福建省教育厅</w:t>
      </w:r>
      <w:r>
        <w:rPr>
          <w:rFonts w:hint="eastAsia" w:ascii="仿宋" w:hAnsi="仿宋" w:eastAsia="仿宋" w:cs="仿宋"/>
          <w:b w:val="0"/>
          <w:bCs/>
          <w:sz w:val="32"/>
          <w:szCs w:val="32"/>
          <w:u w:val="none"/>
          <w:lang w:val="en-US" w:eastAsia="zh-CN"/>
        </w:rPr>
        <w:t>2019年度</w:t>
      </w:r>
      <w:r>
        <w:rPr>
          <w:rFonts w:hint="eastAsia" w:ascii="仿宋" w:hAnsi="仿宋" w:eastAsia="仿宋" w:cs="仿宋"/>
          <w:b w:val="0"/>
          <w:bCs/>
          <w:sz w:val="32"/>
          <w:szCs w:val="32"/>
          <w:u w:val="none"/>
          <w:lang w:eastAsia="zh-CN"/>
        </w:rPr>
        <w:t>福建省中青年教师教育科研项目（科技类）的申报通知已经下达。</w:t>
      </w:r>
      <w:r>
        <w:rPr>
          <w:rFonts w:hint="eastAsia" w:ascii="仿宋" w:hAnsi="仿宋" w:eastAsia="仿宋" w:cs="仿宋"/>
          <w:b w:val="0"/>
          <w:bCs/>
          <w:sz w:val="32"/>
          <w:szCs w:val="32"/>
          <w:u w:val="none"/>
        </w:rPr>
        <w:t>现将有关事项通知如下：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一、申报条件</w:t>
      </w:r>
    </w:p>
    <w:p>
      <w:pPr>
        <w:numPr>
          <w:ilvl w:val="0"/>
          <w:numId w:val="1"/>
        </w:numPr>
        <w:spacing w:line="560" w:lineRule="exact"/>
        <w:ind w:left="0" w:leftChars="0" w:firstLine="420" w:firstLineChars="0"/>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eastAsia="zh-CN"/>
        </w:rPr>
        <w:t>申请人（指项目负责人，下同）须为我省高等学校、中职学校和教研机构在职教师或科研人员，具有独立开展科研工作的能力，原则上不超过40周岁，一般应为中级及以下职称人员。</w:t>
      </w:r>
    </w:p>
    <w:p>
      <w:pPr>
        <w:numPr>
          <w:ilvl w:val="0"/>
          <w:numId w:val="1"/>
        </w:numPr>
        <w:spacing w:line="560" w:lineRule="exact"/>
        <w:ind w:left="0" w:leftChars="0" w:firstLine="420" w:firstLineChars="0"/>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eastAsia="zh-CN"/>
        </w:rPr>
        <w:t>每个申请人最多只能申报1个项目，已承担省部级以上项目或福建省中青年教师教育科研项目尚未结题的不能申报。</w:t>
      </w:r>
    </w:p>
    <w:p>
      <w:pPr>
        <w:numPr>
          <w:ilvl w:val="0"/>
          <w:numId w:val="1"/>
        </w:numPr>
        <w:spacing w:line="560" w:lineRule="exact"/>
        <w:ind w:left="0" w:leftChars="0" w:firstLine="420" w:firstLineChars="0"/>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eastAsia="zh-CN"/>
        </w:rPr>
        <w:t>符合《福建省中青年教师教育科研项目管理暂行办法》其它申报条件。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二、支持方向</w:t>
      </w:r>
    </w:p>
    <w:p>
      <w:pPr>
        <w:numPr>
          <w:ilvl w:val="0"/>
          <w:numId w:val="2"/>
        </w:numPr>
        <w:spacing w:line="560" w:lineRule="exact"/>
        <w:ind w:left="0" w:leftChars="0" w:firstLine="420" w:firstLineChars="0"/>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eastAsia="zh-CN"/>
        </w:rPr>
        <w:t>具有一定应用价值或现实意义，优先支持具有创新性和研究基础的项目。</w:t>
      </w:r>
    </w:p>
    <w:p>
      <w:pPr>
        <w:numPr>
          <w:ilvl w:val="0"/>
          <w:numId w:val="2"/>
        </w:numPr>
        <w:spacing w:line="560" w:lineRule="exact"/>
        <w:ind w:left="0" w:leftChars="0" w:firstLine="420" w:firstLineChars="0"/>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eastAsia="zh-CN"/>
        </w:rPr>
        <w:t>优先支持有利于提升学校科研创新能力和推动我省产业转型升级，有利于获得自主知识产权、有转化前景的科技类项目。</w:t>
      </w:r>
    </w:p>
    <w:p>
      <w:pPr>
        <w:numPr>
          <w:ilvl w:val="0"/>
          <w:numId w:val="2"/>
        </w:numPr>
        <w:spacing w:line="560" w:lineRule="exact"/>
        <w:ind w:left="0" w:leftChars="0" w:firstLine="420" w:firstLineChars="0"/>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eastAsia="zh-CN"/>
        </w:rPr>
        <w:t>突出项目与平台、团队的有机结合，优先支持以学校科研创新平台和创新团队为依托的项目。</w:t>
      </w:r>
    </w:p>
    <w:p>
      <w:pPr>
        <w:numPr>
          <w:ilvl w:val="0"/>
          <w:numId w:val="2"/>
        </w:numPr>
        <w:spacing w:line="560" w:lineRule="exact"/>
        <w:ind w:left="0" w:leftChars="0" w:firstLine="420" w:firstLineChars="0"/>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eastAsia="zh-CN"/>
        </w:rPr>
        <w:t>优先支持我校首批本科专业相关的科技类、教改类研究课题。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三、注意事项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bCs w:val="0"/>
          <w:color w:val="FF0000"/>
          <w:sz w:val="32"/>
          <w:szCs w:val="32"/>
          <w:u w:val="none"/>
          <w:lang w:eastAsia="zh-CN"/>
        </w:rPr>
      </w:pPr>
      <w:r>
        <w:rPr>
          <w:rFonts w:hint="eastAsia" w:ascii="仿宋" w:hAnsi="仿宋" w:eastAsia="仿宋" w:cs="仿宋"/>
          <w:b/>
          <w:bCs w:val="0"/>
          <w:color w:val="FF0000"/>
          <w:sz w:val="32"/>
          <w:szCs w:val="32"/>
          <w:u w:val="none"/>
          <w:lang w:val="en-US" w:eastAsia="zh-CN"/>
        </w:rPr>
        <w:t>福建省教育厅中青年教师教育科研项目（科技类）申请书相对于预报名的申请书有部分变动，请按新版的申请书填写。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四、申报程序与时间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Arial" w:hAnsi="Arial" w:eastAsia="宋体" w:cs="Arial"/>
          <w:b w:val="0"/>
          <w:bCs/>
          <w:i w:val="0"/>
          <w:caps w:val="0"/>
          <w:color w:val="2C4A77"/>
          <w:spacing w:val="0"/>
          <w:sz w:val="24"/>
          <w:szCs w:val="24"/>
          <w:u w:val="none"/>
          <w:shd w:val="clear" w:fill="FFFFFF"/>
          <w:lang w:eastAsia="zh-CN"/>
        </w:rPr>
      </w:pPr>
      <w:r>
        <w:rPr>
          <w:rFonts w:hint="eastAsia" w:ascii="仿宋" w:hAnsi="仿宋" w:eastAsia="仿宋" w:cs="仿宋"/>
          <w:b w:val="0"/>
          <w:bCs/>
          <w:sz w:val="32"/>
          <w:szCs w:val="32"/>
          <w:u w:val="none"/>
          <w:lang w:val="en-US" w:eastAsia="zh-CN"/>
        </w:rPr>
        <w:t>请将《福建省中青年教师教育科研项目（科技类）申请书》和《福建省中青年教师教育科研项目（科技类）申报推荐汇总表》电子版于2019年</w:t>
      </w:r>
      <w:r>
        <w:rPr>
          <w:rFonts w:hint="eastAsia" w:ascii="仿宋" w:hAnsi="仿宋" w:eastAsia="仿宋" w:cs="仿宋"/>
          <w:b/>
          <w:bCs w:val="0"/>
          <w:color w:val="FF0000"/>
          <w:sz w:val="32"/>
          <w:szCs w:val="32"/>
          <w:u w:val="none"/>
          <w:lang w:val="en-US" w:eastAsia="zh-CN"/>
        </w:rPr>
        <w:t>11月25日</w:t>
      </w:r>
      <w:r>
        <w:rPr>
          <w:rFonts w:hint="eastAsia" w:ascii="仿宋" w:hAnsi="仿宋" w:eastAsia="仿宋" w:cs="仿宋"/>
          <w:b w:val="0"/>
          <w:bCs/>
          <w:sz w:val="32"/>
          <w:szCs w:val="32"/>
          <w:u w:val="none"/>
          <w:lang w:val="en-US" w:eastAsia="zh-CN"/>
        </w:rPr>
        <w:t>前发送至邮箱</w:t>
      </w:r>
      <w:r>
        <w:rPr>
          <w:rFonts w:ascii="Arial" w:hAnsi="Arial" w:eastAsia="Arial" w:cs="Arial"/>
          <w:b w:val="0"/>
          <w:bCs/>
          <w:i w:val="0"/>
          <w:caps w:val="0"/>
          <w:color w:val="auto"/>
          <w:spacing w:val="0"/>
          <w:sz w:val="24"/>
          <w:szCs w:val="24"/>
          <w:u w:val="none"/>
          <w:shd w:val="clear" w:fill="FFFFFF"/>
        </w:rPr>
        <w:fldChar w:fldCharType="begin"/>
      </w:r>
      <w:r>
        <w:rPr>
          <w:rFonts w:ascii="Arial" w:hAnsi="Arial" w:eastAsia="Arial" w:cs="Arial"/>
          <w:b w:val="0"/>
          <w:bCs/>
          <w:i w:val="0"/>
          <w:caps w:val="0"/>
          <w:color w:val="auto"/>
          <w:spacing w:val="0"/>
          <w:sz w:val="24"/>
          <w:szCs w:val="24"/>
          <w:u w:val="none"/>
          <w:shd w:val="clear" w:fill="FFFFFF"/>
        </w:rPr>
        <w:instrText xml:space="preserve"> HYPERLINK "mailto:changjinping@qvtu.edu.cn。" </w:instrText>
      </w:r>
      <w:r>
        <w:rPr>
          <w:rFonts w:ascii="Arial" w:hAnsi="Arial" w:eastAsia="Arial" w:cs="Arial"/>
          <w:b w:val="0"/>
          <w:bCs/>
          <w:i w:val="0"/>
          <w:caps w:val="0"/>
          <w:color w:val="auto"/>
          <w:spacing w:val="0"/>
          <w:sz w:val="24"/>
          <w:szCs w:val="24"/>
          <w:u w:val="none"/>
          <w:shd w:val="clear" w:fill="FFFFFF"/>
        </w:rPr>
        <w:fldChar w:fldCharType="separate"/>
      </w:r>
      <w:r>
        <w:rPr>
          <w:rStyle w:val="9"/>
          <w:rFonts w:ascii="Arial" w:hAnsi="Arial" w:eastAsia="Arial" w:cs="Arial"/>
          <w:b w:val="0"/>
          <w:bCs/>
          <w:i w:val="0"/>
          <w:caps w:val="0"/>
          <w:color w:val="auto"/>
          <w:spacing w:val="0"/>
          <w:sz w:val="24"/>
          <w:szCs w:val="24"/>
          <w:u w:val="none"/>
          <w:shd w:val="clear" w:fill="FFFFFF"/>
        </w:rPr>
        <w:t>changjinping@qvtu.edu.cn</w:t>
      </w:r>
      <w:r>
        <w:rPr>
          <w:rFonts w:ascii="Arial" w:hAnsi="Arial" w:eastAsia="Arial" w:cs="Arial"/>
          <w:b w:val="0"/>
          <w:bCs/>
          <w:i w:val="0"/>
          <w:caps w:val="0"/>
          <w:color w:val="auto"/>
          <w:spacing w:val="0"/>
          <w:sz w:val="24"/>
          <w:szCs w:val="24"/>
          <w:u w:val="none"/>
          <w:shd w:val="clear" w:fill="FFFFFF"/>
        </w:rPr>
        <w:fldChar w:fldCharType="end"/>
      </w:r>
      <w:r>
        <w:rPr>
          <w:rFonts w:hint="eastAsia" w:ascii="Arial" w:hAnsi="Arial" w:eastAsia="宋体" w:cs="Arial"/>
          <w:b w:val="0"/>
          <w:bCs/>
          <w:i w:val="0"/>
          <w:caps w:val="0"/>
          <w:color w:val="2C4A77"/>
          <w:spacing w:val="0"/>
          <w:sz w:val="24"/>
          <w:szCs w:val="24"/>
          <w:u w:val="none"/>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Arial" w:hAnsi="Arial" w:eastAsia="宋体" w:cs="Arial"/>
          <w:b w:val="0"/>
          <w:bCs/>
          <w:i w:val="0"/>
          <w:caps w:val="0"/>
          <w:color w:val="2C4A77"/>
          <w:spacing w:val="0"/>
          <w:sz w:val="24"/>
          <w:szCs w:val="24"/>
          <w:u w:val="none"/>
          <w:shd w:val="clear" w:fill="FFFFFF"/>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Arial" w:hAnsi="Arial" w:eastAsia="宋体" w:cs="Arial"/>
          <w:b w:val="0"/>
          <w:bCs/>
          <w:i w:val="0"/>
          <w:caps w:val="0"/>
          <w:color w:val="2C4A77"/>
          <w:spacing w:val="0"/>
          <w:sz w:val="24"/>
          <w:szCs w:val="24"/>
          <w:u w:val="none"/>
          <w:shd w:val="clear" w:fill="FFFFFF"/>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1.《福建省教育厅中青年教师教育科研项目（科技类）申请书》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2.《福建省中青年教师教育科研项目（科技类）申报推荐汇总表》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default" w:ascii="仿宋" w:hAnsi="仿宋" w:eastAsia="仿宋" w:cs="仿宋"/>
          <w:b w:val="0"/>
          <w:bCs/>
          <w:sz w:val="32"/>
          <w:szCs w:val="32"/>
          <w:u w:val="none"/>
          <w:lang w:val="en-US" w:eastAsia="zh-CN"/>
        </w:rPr>
      </w:pPr>
    </w:p>
    <w:p>
      <w:pPr>
        <w:widowControl w:val="0"/>
        <w:numPr>
          <w:ilvl w:val="0"/>
          <w:numId w:val="0"/>
        </w:numPr>
        <w:spacing w:line="560" w:lineRule="exact"/>
        <w:jc w:val="both"/>
        <w:rPr>
          <w:rFonts w:hint="default" w:ascii="仿宋" w:hAnsi="仿宋" w:eastAsia="仿宋" w:cs="仿宋"/>
          <w:b w:val="0"/>
          <w:bCs/>
          <w:sz w:val="32"/>
          <w:szCs w:val="32"/>
          <w:u w:val="none"/>
          <w:lang w:val="en-US" w:eastAsia="zh-CN"/>
        </w:rPr>
      </w:pPr>
    </w:p>
    <w:p>
      <w:pPr>
        <w:spacing w:line="560" w:lineRule="exact"/>
        <w:jc w:val="both"/>
        <w:rPr>
          <w:rFonts w:hint="default" w:ascii="Arial" w:hAnsi="Arial" w:eastAsia="宋体" w:cs="Arial"/>
          <w:i w:val="0"/>
          <w:caps w:val="0"/>
          <w:color w:val="2C4A77"/>
          <w:spacing w:val="0"/>
          <w:sz w:val="24"/>
          <w:szCs w:val="24"/>
          <w:u w:val="none"/>
          <w:shd w:val="clear" w:fill="FFFFFF"/>
          <w:lang w:val="en-US" w:eastAsia="zh-CN"/>
        </w:rPr>
      </w:pPr>
    </w:p>
    <w:p>
      <w:pPr>
        <w:spacing w:line="560" w:lineRule="exact"/>
        <w:jc w:val="both"/>
        <w:rPr>
          <w:rFonts w:hint="default" w:ascii="Arial" w:hAnsi="Arial" w:eastAsia="宋体" w:cs="Arial"/>
          <w:i w:val="0"/>
          <w:caps w:val="0"/>
          <w:color w:val="2C4A77"/>
          <w:spacing w:val="0"/>
          <w:sz w:val="24"/>
          <w:szCs w:val="24"/>
          <w:u w:val="none"/>
          <w:shd w:val="clear" w:fill="FFFFFF"/>
          <w:lang w:val="en-US" w:eastAsia="zh-CN"/>
        </w:rPr>
      </w:pPr>
    </w:p>
    <w:p>
      <w:pPr>
        <w:spacing w:line="560" w:lineRule="exact"/>
        <w:ind w:firstLine="4000" w:firstLineChars="1250"/>
        <w:jc w:val="center"/>
        <w:rPr>
          <w:rFonts w:ascii="仿宋" w:hAnsi="仿宋" w:eastAsia="仿宋" w:cs="仿宋"/>
          <w:b w:val="0"/>
          <w:bCs/>
          <w:sz w:val="32"/>
          <w:szCs w:val="32"/>
          <w:u w:val="none"/>
        </w:rPr>
      </w:pPr>
      <w:r>
        <w:rPr>
          <w:rFonts w:hint="eastAsia" w:ascii="仿宋" w:hAnsi="仿宋" w:eastAsia="仿宋" w:cs="仿宋"/>
          <w:b w:val="0"/>
          <w:bCs/>
          <w:sz w:val="32"/>
          <w:szCs w:val="32"/>
          <w:u w:val="none"/>
        </w:rPr>
        <w:t xml:space="preserve">     科研处</w:t>
      </w:r>
    </w:p>
    <w:p>
      <w:pPr>
        <w:spacing w:line="560" w:lineRule="exact"/>
        <w:ind w:firstLine="5920" w:firstLineChars="1850"/>
        <w:rPr>
          <w:rFonts w:ascii="仿宋" w:hAnsi="仿宋" w:eastAsia="仿宋" w:cs="仿宋"/>
          <w:b w:val="0"/>
          <w:bCs/>
          <w:sz w:val="32"/>
          <w:szCs w:val="32"/>
          <w:u w:val="none"/>
        </w:rPr>
      </w:pPr>
      <w:r>
        <w:rPr>
          <w:rFonts w:hint="eastAsia" w:ascii="仿宋" w:hAnsi="仿宋" w:eastAsia="仿宋" w:cs="仿宋"/>
          <w:b w:val="0"/>
          <w:bCs/>
          <w:sz w:val="32"/>
          <w:szCs w:val="32"/>
          <w:u w:val="none"/>
        </w:rPr>
        <w:t>20</w:t>
      </w:r>
      <w:bookmarkStart w:id="0" w:name="_GoBack"/>
      <w:bookmarkEnd w:id="0"/>
      <w:r>
        <w:rPr>
          <w:rFonts w:hint="eastAsia" w:ascii="仿宋" w:hAnsi="仿宋" w:eastAsia="仿宋" w:cs="仿宋"/>
          <w:b w:val="0"/>
          <w:bCs/>
          <w:sz w:val="32"/>
          <w:szCs w:val="32"/>
          <w:u w:val="none"/>
        </w:rPr>
        <w:t>19年</w:t>
      </w:r>
      <w:r>
        <w:rPr>
          <w:rFonts w:hint="eastAsia" w:ascii="仿宋" w:hAnsi="仿宋" w:eastAsia="仿宋" w:cs="仿宋"/>
          <w:b w:val="0"/>
          <w:bCs/>
          <w:sz w:val="32"/>
          <w:szCs w:val="32"/>
          <w:u w:val="none"/>
          <w:lang w:val="en-US" w:eastAsia="zh-CN"/>
        </w:rPr>
        <w:t>11</w:t>
      </w:r>
      <w:r>
        <w:rPr>
          <w:rFonts w:hint="eastAsia" w:ascii="仿宋" w:hAnsi="仿宋" w:eastAsia="仿宋" w:cs="仿宋"/>
          <w:b w:val="0"/>
          <w:bCs/>
          <w:sz w:val="32"/>
          <w:szCs w:val="32"/>
          <w:u w:val="none"/>
        </w:rPr>
        <w:t>月</w:t>
      </w:r>
      <w:r>
        <w:rPr>
          <w:rFonts w:hint="eastAsia" w:ascii="仿宋" w:hAnsi="仿宋" w:eastAsia="仿宋" w:cs="仿宋"/>
          <w:b w:val="0"/>
          <w:bCs/>
          <w:sz w:val="32"/>
          <w:szCs w:val="32"/>
          <w:u w:val="none"/>
          <w:lang w:val="en-US" w:eastAsia="zh-CN"/>
        </w:rPr>
        <w:t>22</w:t>
      </w:r>
      <w:r>
        <w:rPr>
          <w:rFonts w:hint="eastAsia" w:ascii="仿宋" w:hAnsi="仿宋" w:eastAsia="仿宋" w:cs="仿宋"/>
          <w:b w:val="0"/>
          <w:bCs/>
          <w:sz w:val="32"/>
          <w:szCs w:val="32"/>
          <w:u w:val="none"/>
        </w:rPr>
        <w:t>日</w:t>
      </w:r>
    </w:p>
    <w:sectPr>
      <w:pgSz w:w="11906" w:h="16838"/>
      <w:pgMar w:top="1440" w:right="1191" w:bottom="1440"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D85DAB"/>
    <w:multiLevelType w:val="singleLevel"/>
    <w:tmpl w:val="CDD85DAB"/>
    <w:lvl w:ilvl="0" w:tentative="0">
      <w:start w:val="1"/>
      <w:numFmt w:val="chineseCounting"/>
      <w:suff w:val="nothing"/>
      <w:lvlText w:val="（%1）"/>
      <w:lvlJc w:val="left"/>
      <w:pPr>
        <w:ind w:left="0" w:firstLine="420"/>
      </w:pPr>
      <w:rPr>
        <w:rFonts w:hint="eastAsia"/>
      </w:rPr>
    </w:lvl>
  </w:abstractNum>
  <w:abstractNum w:abstractNumId="1">
    <w:nsid w:val="5C9D73C9"/>
    <w:multiLevelType w:val="singleLevel"/>
    <w:tmpl w:val="5C9D73C9"/>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3470"/>
    <w:rsid w:val="00207305"/>
    <w:rsid w:val="004D197B"/>
    <w:rsid w:val="00501F6D"/>
    <w:rsid w:val="005E75FE"/>
    <w:rsid w:val="006449D6"/>
    <w:rsid w:val="007B515E"/>
    <w:rsid w:val="0088449E"/>
    <w:rsid w:val="008C538D"/>
    <w:rsid w:val="00A62118"/>
    <w:rsid w:val="00B2709E"/>
    <w:rsid w:val="00C0590D"/>
    <w:rsid w:val="00C735A6"/>
    <w:rsid w:val="00D22723"/>
    <w:rsid w:val="00D936D4"/>
    <w:rsid w:val="00EB2CE7"/>
    <w:rsid w:val="00FE3B3A"/>
    <w:rsid w:val="025374D9"/>
    <w:rsid w:val="02A022BC"/>
    <w:rsid w:val="03D43972"/>
    <w:rsid w:val="048D31D6"/>
    <w:rsid w:val="04AF1AD6"/>
    <w:rsid w:val="05893BF7"/>
    <w:rsid w:val="058E1385"/>
    <w:rsid w:val="073C45EB"/>
    <w:rsid w:val="0AFE6800"/>
    <w:rsid w:val="0C1C05AF"/>
    <w:rsid w:val="0D4C1F38"/>
    <w:rsid w:val="103A04D4"/>
    <w:rsid w:val="10986628"/>
    <w:rsid w:val="112615D9"/>
    <w:rsid w:val="141C547B"/>
    <w:rsid w:val="1550305D"/>
    <w:rsid w:val="15505670"/>
    <w:rsid w:val="15E718B2"/>
    <w:rsid w:val="16122FE7"/>
    <w:rsid w:val="17B55E1A"/>
    <w:rsid w:val="187A3ED6"/>
    <w:rsid w:val="1A0152BD"/>
    <w:rsid w:val="1F144452"/>
    <w:rsid w:val="20F3288B"/>
    <w:rsid w:val="2118244C"/>
    <w:rsid w:val="21E1726B"/>
    <w:rsid w:val="225A2216"/>
    <w:rsid w:val="240019AE"/>
    <w:rsid w:val="2483423B"/>
    <w:rsid w:val="27364C5F"/>
    <w:rsid w:val="28C92E92"/>
    <w:rsid w:val="2F90750B"/>
    <w:rsid w:val="31700513"/>
    <w:rsid w:val="37517314"/>
    <w:rsid w:val="382C0693"/>
    <w:rsid w:val="386A4320"/>
    <w:rsid w:val="398E7BC9"/>
    <w:rsid w:val="39F6067B"/>
    <w:rsid w:val="3A691882"/>
    <w:rsid w:val="3BEE1909"/>
    <w:rsid w:val="3C784EC2"/>
    <w:rsid w:val="3CB33245"/>
    <w:rsid w:val="42A30AD3"/>
    <w:rsid w:val="4506646B"/>
    <w:rsid w:val="45A36261"/>
    <w:rsid w:val="46B03E4B"/>
    <w:rsid w:val="4769194F"/>
    <w:rsid w:val="48F55420"/>
    <w:rsid w:val="4A7A1E69"/>
    <w:rsid w:val="4EB64CA2"/>
    <w:rsid w:val="50526349"/>
    <w:rsid w:val="505602D5"/>
    <w:rsid w:val="52352F67"/>
    <w:rsid w:val="5270756E"/>
    <w:rsid w:val="52C51A67"/>
    <w:rsid w:val="52D03B61"/>
    <w:rsid w:val="54460DE4"/>
    <w:rsid w:val="57135E4A"/>
    <w:rsid w:val="585A1D5F"/>
    <w:rsid w:val="5B1607DE"/>
    <w:rsid w:val="5B7352C9"/>
    <w:rsid w:val="5CDC7AB6"/>
    <w:rsid w:val="5CE65A6A"/>
    <w:rsid w:val="60D32344"/>
    <w:rsid w:val="62367857"/>
    <w:rsid w:val="623C2A28"/>
    <w:rsid w:val="640972D0"/>
    <w:rsid w:val="64574D14"/>
    <w:rsid w:val="6696605F"/>
    <w:rsid w:val="66CC5D14"/>
    <w:rsid w:val="6C40196F"/>
    <w:rsid w:val="6CBA1855"/>
    <w:rsid w:val="6D1F6713"/>
    <w:rsid w:val="6D691309"/>
    <w:rsid w:val="6EBD3932"/>
    <w:rsid w:val="70375FA5"/>
    <w:rsid w:val="70B02DD9"/>
    <w:rsid w:val="713A3DF3"/>
    <w:rsid w:val="71A77B00"/>
    <w:rsid w:val="72BE6D8B"/>
    <w:rsid w:val="73713E38"/>
    <w:rsid w:val="73760E54"/>
    <w:rsid w:val="74EF3FAA"/>
    <w:rsid w:val="7B175B60"/>
    <w:rsid w:val="7DA80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6"/>
      <w:szCs w:val="36"/>
      <w:u w:val="single"/>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kern w:val="44"/>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页眉 Char"/>
    <w:basedOn w:val="7"/>
    <w:link w:val="4"/>
    <w:qFormat/>
    <w:uiPriority w:val="0"/>
    <w:rPr>
      <w:b/>
      <w:kern w:val="2"/>
      <w:sz w:val="18"/>
      <w:szCs w:val="18"/>
      <w:u w:val="single"/>
    </w:rPr>
  </w:style>
  <w:style w:type="character" w:customStyle="1" w:styleId="11">
    <w:name w:val="页脚 Char"/>
    <w:basedOn w:val="7"/>
    <w:link w:val="3"/>
    <w:qFormat/>
    <w:uiPriority w:val="0"/>
    <w:rPr>
      <w:b/>
      <w:kern w:val="2"/>
      <w:sz w:val="18"/>
      <w:szCs w:val="18"/>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FE037A-D127-468A-AD98-08E59799032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47</Words>
  <Characters>274</Characters>
  <Lines>2</Lines>
  <Paragraphs>1</Paragraphs>
  <TotalTime>0</TotalTime>
  <ScaleCrop>false</ScaleCrop>
  <LinksUpToDate>false</LinksUpToDate>
  <CharactersWithSpaces>320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2018-12-19T08:01:00Z</dcterms:created>
  <dc:creator>青花</dc:creator>
  <cp:lastModifiedBy>小平盖</cp:lastModifiedBy>
  <cp:lastPrinted>2018-12-26T19:59:00Z</cp:lastPrinted>
  <dcterms:modified xsi:type="dcterms:W3CDTF">2019-11-22T02:56:50Z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