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A25" w:rsidRDefault="007C6A25" w:rsidP="007C6A25">
      <w:pPr>
        <w:spacing w:line="600" w:lineRule="exact"/>
        <w:rPr>
          <w:rFonts w:ascii="黑体" w:eastAsia="黑体"/>
          <w:color w:val="000000"/>
          <w:sz w:val="36"/>
          <w:szCs w:val="36"/>
        </w:rPr>
      </w:pPr>
    </w:p>
    <w:p w:rsidR="007C6A25" w:rsidRDefault="007C6A25" w:rsidP="007C6A25">
      <w:pPr>
        <w:tabs>
          <w:tab w:val="left" w:pos="4440"/>
        </w:tabs>
        <w:spacing w:line="600" w:lineRule="exact"/>
        <w:rPr>
          <w:rFonts w:ascii="黑体" w:eastAsia="黑体"/>
          <w:color w:val="000000"/>
          <w:sz w:val="30"/>
          <w:szCs w:val="30"/>
        </w:rPr>
      </w:pPr>
      <w:r>
        <w:rPr>
          <w:rFonts w:ascii="黑体" w:eastAsia="黑体" w:hint="eastAsia"/>
          <w:color w:val="000000"/>
          <w:sz w:val="30"/>
          <w:szCs w:val="30"/>
        </w:rPr>
        <w:tab/>
      </w:r>
    </w:p>
    <w:p w:rsidR="007C6A25" w:rsidRDefault="007C6A25" w:rsidP="007C6A25">
      <w:pPr>
        <w:spacing w:line="600" w:lineRule="exact"/>
        <w:jc w:val="center"/>
        <w:rPr>
          <w:rFonts w:ascii="黑体" w:eastAsia="黑体"/>
          <w:color w:val="000000"/>
          <w:sz w:val="30"/>
          <w:szCs w:val="30"/>
        </w:rPr>
      </w:pPr>
    </w:p>
    <w:p w:rsidR="007C6A25" w:rsidRDefault="007C6A25" w:rsidP="007C6A25">
      <w:pPr>
        <w:spacing w:line="600" w:lineRule="exact"/>
        <w:jc w:val="center"/>
        <w:rPr>
          <w:rFonts w:ascii="黑体" w:eastAsia="黑体"/>
          <w:color w:val="000000"/>
          <w:sz w:val="30"/>
          <w:szCs w:val="30"/>
        </w:rPr>
      </w:pPr>
    </w:p>
    <w:p w:rsidR="007C6A25" w:rsidRDefault="007C6A25" w:rsidP="007C6A25">
      <w:pPr>
        <w:spacing w:line="540" w:lineRule="exact"/>
        <w:jc w:val="center"/>
        <w:rPr>
          <w:rFonts w:ascii="黑体" w:eastAsia="黑体"/>
          <w:color w:val="000000"/>
          <w:sz w:val="30"/>
          <w:szCs w:val="30"/>
        </w:rPr>
      </w:pPr>
    </w:p>
    <w:p w:rsidR="007C6A25" w:rsidRDefault="007C6A25" w:rsidP="007C6A25">
      <w:pPr>
        <w:spacing w:line="760" w:lineRule="exact"/>
        <w:jc w:val="center"/>
        <w:rPr>
          <w:rFonts w:ascii="黑体" w:eastAsia="黑体"/>
          <w:color w:val="000000"/>
          <w:sz w:val="30"/>
          <w:szCs w:val="30"/>
        </w:rPr>
      </w:pPr>
    </w:p>
    <w:p w:rsidR="007C6A25" w:rsidRDefault="007C6A25" w:rsidP="007C6A25">
      <w:pPr>
        <w:spacing w:line="400" w:lineRule="exact"/>
        <w:jc w:val="center"/>
        <w:rPr>
          <w:rFonts w:ascii="黑体" w:eastAsia="黑体"/>
          <w:color w:val="000000"/>
          <w:sz w:val="30"/>
          <w:szCs w:val="30"/>
        </w:rPr>
      </w:pPr>
    </w:p>
    <w:p w:rsidR="007C6A25" w:rsidRDefault="007C6A25" w:rsidP="007C6A25">
      <w:pPr>
        <w:spacing w:line="640" w:lineRule="exact"/>
        <w:jc w:val="center"/>
        <w:rPr>
          <w:rFonts w:ascii="宋体" w:eastAsia="宋体" w:hAnsi="宋体"/>
          <w:b/>
          <w:sz w:val="44"/>
          <w:szCs w:val="44"/>
        </w:rPr>
      </w:pPr>
      <w:r>
        <w:rPr>
          <w:rFonts w:ascii="仿宋" w:eastAsia="仿宋" w:hAnsi="仿宋" w:hint="eastAsia"/>
          <w:bCs/>
          <w:color w:val="000000"/>
          <w:sz w:val="34"/>
          <w:szCs w:val="34"/>
        </w:rPr>
        <w:t>泉科协</w:t>
      </w:r>
      <w:r>
        <w:rPr>
          <w:rFonts w:ascii="仿宋_GB2312" w:hAnsi="仿宋" w:hint="eastAsia"/>
          <w:bCs/>
          <w:color w:val="000000"/>
          <w:sz w:val="34"/>
          <w:szCs w:val="34"/>
        </w:rPr>
        <w:t>〔</w:t>
      </w:r>
      <w:r>
        <w:rPr>
          <w:rFonts w:ascii="Times New Roman" w:hAnsi="Times New Roman"/>
          <w:bCs/>
          <w:color w:val="000000"/>
          <w:sz w:val="34"/>
          <w:szCs w:val="34"/>
        </w:rPr>
        <w:t>2019</w:t>
      </w:r>
      <w:r>
        <w:rPr>
          <w:rFonts w:ascii="仿宋_GB2312" w:hAnsi="仿宋" w:hint="eastAsia"/>
          <w:bCs/>
          <w:color w:val="000000"/>
          <w:sz w:val="34"/>
          <w:szCs w:val="34"/>
        </w:rPr>
        <w:t>〕</w:t>
      </w:r>
      <w:r>
        <w:rPr>
          <w:rFonts w:ascii="Times New Roman" w:hAnsi="Times New Roman"/>
          <w:bCs/>
          <w:color w:val="000000"/>
          <w:sz w:val="34"/>
          <w:szCs w:val="34"/>
        </w:rPr>
        <w:t>1</w:t>
      </w:r>
      <w:r>
        <w:rPr>
          <w:rFonts w:ascii="Times New Roman" w:hAnsi="Times New Roman" w:hint="eastAsia"/>
          <w:bCs/>
          <w:color w:val="000000"/>
          <w:sz w:val="34"/>
          <w:szCs w:val="34"/>
        </w:rPr>
        <w:t>8</w:t>
      </w:r>
      <w:r>
        <w:rPr>
          <w:rFonts w:ascii="仿宋" w:eastAsia="仿宋" w:hAnsi="仿宋" w:hint="eastAsia"/>
          <w:bCs/>
          <w:color w:val="000000"/>
          <w:sz w:val="34"/>
          <w:szCs w:val="34"/>
        </w:rPr>
        <w:t>号</w:t>
      </w:r>
    </w:p>
    <w:p w:rsidR="007C6A25" w:rsidRDefault="007C6A25" w:rsidP="007C6A25">
      <w:pPr>
        <w:tabs>
          <w:tab w:val="left" w:pos="4440"/>
        </w:tabs>
        <w:spacing w:line="740" w:lineRule="exact"/>
        <w:jc w:val="center"/>
        <w:rPr>
          <w:rFonts w:ascii="黑体" w:eastAsia="黑体" w:hAnsi="Calibri"/>
          <w:color w:val="000000"/>
          <w:sz w:val="36"/>
          <w:szCs w:val="36"/>
        </w:rPr>
      </w:pPr>
    </w:p>
    <w:p w:rsidR="007C6A25" w:rsidRDefault="007C6A25" w:rsidP="007C6A25">
      <w:pPr>
        <w:tabs>
          <w:tab w:val="left" w:pos="4440"/>
        </w:tabs>
        <w:spacing w:line="740" w:lineRule="exact"/>
        <w:jc w:val="center"/>
        <w:rPr>
          <w:rFonts w:ascii="方正小标宋简体" w:eastAsia="方正小标宋简体" w:hAnsi="宋体"/>
          <w:color w:val="000000"/>
          <w:sz w:val="44"/>
          <w:szCs w:val="44"/>
        </w:rPr>
      </w:pPr>
    </w:p>
    <w:p w:rsidR="00CA1A1C" w:rsidRDefault="00142E20" w:rsidP="004A7952">
      <w:pPr>
        <w:spacing w:line="600" w:lineRule="exact"/>
        <w:jc w:val="center"/>
        <w:rPr>
          <w:rFonts w:ascii="方正小标宋简体" w:eastAsia="方正小标宋简体" w:hAnsi="宋体" w:cs="Times New Roman"/>
          <w:bCs/>
          <w:snapToGrid w:val="0"/>
          <w:kern w:val="0"/>
          <w:sz w:val="44"/>
          <w:szCs w:val="44"/>
        </w:rPr>
      </w:pPr>
      <w:r>
        <w:rPr>
          <w:rFonts w:ascii="方正小标宋简体" w:eastAsia="方正小标宋简体" w:hAnsi="宋体" w:cs="Times New Roman" w:hint="eastAsia"/>
          <w:bCs/>
          <w:snapToGrid w:val="0"/>
          <w:kern w:val="0"/>
          <w:sz w:val="44"/>
          <w:szCs w:val="44"/>
        </w:rPr>
        <w:t>泉州市科学技术协会</w:t>
      </w:r>
    </w:p>
    <w:p w:rsidR="00CA1A1C" w:rsidRDefault="00142E20" w:rsidP="00142E20">
      <w:pPr>
        <w:kinsoku w:val="0"/>
        <w:overflowPunct w:val="0"/>
        <w:autoSpaceDE w:val="0"/>
        <w:autoSpaceDN w:val="0"/>
        <w:adjustRightInd w:val="0"/>
        <w:snapToGrid w:val="0"/>
        <w:spacing w:line="640" w:lineRule="exact"/>
        <w:jc w:val="center"/>
        <w:textAlignment w:val="center"/>
        <w:rPr>
          <w:rStyle w:val="index1"/>
          <w:rFonts w:ascii="方正小标宋简体" w:eastAsia="方正小标宋简体" w:hAnsi="宋体"/>
          <w:sz w:val="44"/>
          <w:szCs w:val="44"/>
        </w:rPr>
      </w:pPr>
      <w:r>
        <w:rPr>
          <w:rStyle w:val="index1"/>
          <w:rFonts w:ascii="方正小标宋简体" w:eastAsia="方正小标宋简体" w:hAnsi="宋体" w:hint="eastAsia"/>
          <w:sz w:val="44"/>
          <w:szCs w:val="44"/>
        </w:rPr>
        <w:t>关于申报2019年度泉州市创新</w:t>
      </w:r>
    </w:p>
    <w:p w:rsidR="00142E20" w:rsidRDefault="00142E20" w:rsidP="00142E20">
      <w:pPr>
        <w:kinsoku w:val="0"/>
        <w:overflowPunct w:val="0"/>
        <w:autoSpaceDE w:val="0"/>
        <w:autoSpaceDN w:val="0"/>
        <w:adjustRightInd w:val="0"/>
        <w:snapToGrid w:val="0"/>
        <w:spacing w:line="640" w:lineRule="exact"/>
        <w:jc w:val="center"/>
        <w:textAlignment w:val="center"/>
        <w:rPr>
          <w:rStyle w:val="index1"/>
          <w:rFonts w:ascii="方正小标宋简体" w:eastAsia="方正小标宋简体" w:hAnsi="宋体"/>
          <w:sz w:val="44"/>
          <w:szCs w:val="44"/>
        </w:rPr>
      </w:pPr>
      <w:r>
        <w:rPr>
          <w:rStyle w:val="index1"/>
          <w:rFonts w:ascii="方正小标宋简体" w:eastAsia="方正小标宋简体" w:hAnsi="宋体" w:hint="eastAsia"/>
          <w:sz w:val="44"/>
          <w:szCs w:val="44"/>
        </w:rPr>
        <w:t>驱动助力工程学术技术交流项目的通知</w:t>
      </w:r>
    </w:p>
    <w:p w:rsidR="00142E20" w:rsidRDefault="00142E20" w:rsidP="004A7952">
      <w:pPr>
        <w:spacing w:line="440" w:lineRule="exact"/>
        <w:rPr>
          <w:rStyle w:val="index1"/>
          <w:rFonts w:ascii="仿宋" w:eastAsia="仿宋" w:hAnsi="仿宋"/>
          <w:color w:val="000000" w:themeColor="text1"/>
          <w:sz w:val="32"/>
          <w:szCs w:val="32"/>
        </w:rPr>
      </w:pPr>
    </w:p>
    <w:p w:rsidR="00142E20" w:rsidRDefault="00142E20" w:rsidP="00F22EB8">
      <w:pPr>
        <w:spacing w:line="576" w:lineRule="exact"/>
        <w:rPr>
          <w:rStyle w:val="index1"/>
          <w:rFonts w:ascii="仿宋" w:eastAsia="仿宋" w:hAnsi="仿宋"/>
          <w:color w:val="000000" w:themeColor="text1"/>
          <w:sz w:val="32"/>
          <w:szCs w:val="32"/>
        </w:rPr>
      </w:pPr>
      <w:r>
        <w:rPr>
          <w:rStyle w:val="index1"/>
          <w:rFonts w:ascii="仿宋" w:eastAsia="仿宋" w:hAnsi="仿宋" w:hint="eastAsia"/>
          <w:color w:val="000000" w:themeColor="text1"/>
          <w:sz w:val="32"/>
          <w:szCs w:val="32"/>
        </w:rPr>
        <w:t>各县（市、区）科协,各市级学会（协会、研究会），学会联合体,各高校科协：</w:t>
      </w:r>
    </w:p>
    <w:p w:rsidR="00513495" w:rsidRDefault="00142E20" w:rsidP="00F22EB8">
      <w:pPr>
        <w:spacing w:line="576" w:lineRule="exact"/>
        <w:ind w:firstLineChars="200" w:firstLine="640"/>
        <w:rPr>
          <w:rStyle w:val="index1"/>
          <w:rFonts w:ascii="仿宋" w:eastAsia="仿宋" w:hAnsi="仿宋"/>
          <w:color w:val="000000" w:themeColor="text1"/>
          <w:sz w:val="32"/>
          <w:szCs w:val="32"/>
        </w:rPr>
      </w:pPr>
      <w:r>
        <w:rPr>
          <w:rStyle w:val="index1"/>
          <w:rFonts w:ascii="仿宋" w:eastAsia="仿宋" w:hAnsi="仿宋" w:hint="eastAsia"/>
          <w:color w:val="000000" w:themeColor="text1"/>
          <w:sz w:val="32"/>
          <w:szCs w:val="32"/>
        </w:rPr>
        <w:t>为深入实施“人才港湾”计划，结合《泉州市科协201</w:t>
      </w:r>
      <w:r w:rsidR="00710962">
        <w:rPr>
          <w:rStyle w:val="index1"/>
          <w:rFonts w:ascii="仿宋" w:eastAsia="仿宋" w:hAnsi="仿宋" w:hint="eastAsia"/>
          <w:color w:val="000000" w:themeColor="text1"/>
          <w:sz w:val="32"/>
          <w:szCs w:val="32"/>
        </w:rPr>
        <w:t>9</w:t>
      </w:r>
      <w:r>
        <w:rPr>
          <w:rStyle w:val="index1"/>
          <w:rFonts w:ascii="仿宋" w:eastAsia="仿宋" w:hAnsi="仿宋" w:hint="eastAsia"/>
          <w:color w:val="000000" w:themeColor="text1"/>
          <w:sz w:val="32"/>
          <w:szCs w:val="32"/>
        </w:rPr>
        <w:t>年工作意见》</w:t>
      </w:r>
      <w:r w:rsidR="00BC43EC">
        <w:rPr>
          <w:rStyle w:val="index1"/>
          <w:rFonts w:ascii="仿宋" w:eastAsia="仿宋" w:hAnsi="仿宋" w:hint="eastAsia"/>
          <w:color w:val="000000" w:themeColor="text1"/>
          <w:sz w:val="32"/>
          <w:szCs w:val="32"/>
        </w:rPr>
        <w:t>《泉州市科协推进创新驱动助力工程建设实施细则》（泉科协〔2016〕50号）</w:t>
      </w:r>
      <w:r>
        <w:rPr>
          <w:rStyle w:val="index1"/>
          <w:rFonts w:ascii="仿宋" w:eastAsia="仿宋" w:hAnsi="仿宋" w:hint="eastAsia"/>
          <w:color w:val="000000" w:themeColor="text1"/>
          <w:sz w:val="32"/>
          <w:szCs w:val="32"/>
        </w:rPr>
        <w:t>，</w:t>
      </w:r>
      <w:r w:rsidR="00513495" w:rsidRPr="00513495">
        <w:rPr>
          <w:rStyle w:val="index1"/>
          <w:rFonts w:ascii="仿宋" w:eastAsia="仿宋" w:hAnsi="仿宋" w:hint="eastAsia"/>
          <w:color w:val="000000" w:themeColor="text1"/>
          <w:sz w:val="32"/>
          <w:szCs w:val="32"/>
        </w:rPr>
        <w:t>现就201</w:t>
      </w:r>
      <w:r w:rsidR="00513495">
        <w:rPr>
          <w:rStyle w:val="index1"/>
          <w:rFonts w:ascii="仿宋" w:eastAsia="仿宋" w:hAnsi="仿宋" w:hint="eastAsia"/>
          <w:color w:val="000000" w:themeColor="text1"/>
          <w:sz w:val="32"/>
          <w:szCs w:val="32"/>
        </w:rPr>
        <w:t>9</w:t>
      </w:r>
      <w:r w:rsidR="00513495" w:rsidRPr="00513495">
        <w:rPr>
          <w:rStyle w:val="index1"/>
          <w:rFonts w:ascii="仿宋" w:eastAsia="仿宋" w:hAnsi="仿宋" w:hint="eastAsia"/>
          <w:color w:val="000000" w:themeColor="text1"/>
          <w:sz w:val="32"/>
          <w:szCs w:val="32"/>
        </w:rPr>
        <w:t>年度泉州市创新驱动助力工程学术技术交流项目的申报工作通知如下：</w:t>
      </w:r>
    </w:p>
    <w:p w:rsidR="00142E20" w:rsidRDefault="00142E20" w:rsidP="00F22EB8">
      <w:pPr>
        <w:spacing w:line="576" w:lineRule="exact"/>
        <w:ind w:firstLineChars="200" w:firstLine="640"/>
        <w:rPr>
          <w:rStyle w:val="index1"/>
          <w:rFonts w:ascii="黑体" w:eastAsia="黑体" w:hAnsi="黑体"/>
          <w:color w:val="000000" w:themeColor="text1"/>
          <w:sz w:val="32"/>
          <w:szCs w:val="32"/>
        </w:rPr>
      </w:pPr>
      <w:r>
        <w:rPr>
          <w:rStyle w:val="index1"/>
          <w:rFonts w:ascii="黑体" w:eastAsia="黑体" w:hAnsi="黑体" w:hint="eastAsia"/>
          <w:color w:val="000000" w:themeColor="text1"/>
          <w:sz w:val="32"/>
          <w:szCs w:val="32"/>
        </w:rPr>
        <w:t>一、项目类型</w:t>
      </w:r>
    </w:p>
    <w:p w:rsidR="00142E20" w:rsidRDefault="00142E20" w:rsidP="00F22EB8">
      <w:pPr>
        <w:spacing w:line="576" w:lineRule="exact"/>
        <w:ind w:firstLineChars="200" w:firstLine="640"/>
        <w:rPr>
          <w:rFonts w:ascii="楷体" w:eastAsia="楷体" w:hAnsi="楷体"/>
        </w:rPr>
      </w:pPr>
      <w:r>
        <w:rPr>
          <w:rFonts w:ascii="楷体" w:eastAsia="楷体" w:hAnsi="楷体" w:hint="eastAsia"/>
          <w:color w:val="000000" w:themeColor="text1"/>
          <w:sz w:val="32"/>
          <w:szCs w:val="32"/>
        </w:rPr>
        <w:lastRenderedPageBreak/>
        <w:t>（一）决策咨询项目</w:t>
      </w:r>
    </w:p>
    <w:p w:rsidR="00142E20" w:rsidRDefault="00142E20" w:rsidP="00142E20">
      <w:pPr>
        <w:spacing w:line="550" w:lineRule="exact"/>
        <w:ind w:firstLineChars="200" w:firstLine="643"/>
        <w:rPr>
          <w:rFonts w:ascii="仿宋" w:eastAsia="仿宋" w:hAnsi="仿宋"/>
          <w:color w:val="000000" w:themeColor="text1"/>
          <w:sz w:val="32"/>
          <w:szCs w:val="32"/>
        </w:rPr>
      </w:pPr>
      <w:r>
        <w:rPr>
          <w:rFonts w:ascii="仿宋" w:eastAsia="仿宋" w:hAnsi="仿宋" w:hint="eastAsia"/>
          <w:b/>
          <w:color w:val="000000" w:themeColor="text1"/>
          <w:sz w:val="32"/>
          <w:szCs w:val="32"/>
        </w:rPr>
        <w:t>资助数量</w:t>
      </w:r>
      <w:r>
        <w:rPr>
          <w:rFonts w:ascii="仿宋" w:eastAsia="仿宋" w:hAnsi="仿宋" w:hint="eastAsia"/>
          <w:color w:val="000000" w:themeColor="text1"/>
          <w:sz w:val="32"/>
          <w:szCs w:val="32"/>
        </w:rPr>
        <w:t>：5-8项。</w:t>
      </w:r>
    </w:p>
    <w:p w:rsidR="00142E20" w:rsidRDefault="00142E20" w:rsidP="00142E20">
      <w:pPr>
        <w:spacing w:line="550" w:lineRule="exact"/>
        <w:ind w:firstLineChars="200" w:firstLine="643"/>
        <w:rPr>
          <w:rFonts w:ascii="仿宋" w:eastAsia="仿宋" w:hAnsi="仿宋"/>
          <w:color w:val="000000" w:themeColor="text1"/>
          <w:sz w:val="32"/>
          <w:szCs w:val="32"/>
        </w:rPr>
      </w:pPr>
      <w:r>
        <w:rPr>
          <w:rFonts w:ascii="仿宋" w:eastAsia="仿宋" w:hAnsi="仿宋" w:hint="eastAsia"/>
          <w:b/>
          <w:color w:val="000000" w:themeColor="text1"/>
          <w:sz w:val="32"/>
          <w:szCs w:val="32"/>
        </w:rPr>
        <w:t>资助额度</w:t>
      </w:r>
      <w:r>
        <w:rPr>
          <w:rFonts w:ascii="仿宋" w:eastAsia="仿宋" w:hAnsi="仿宋" w:hint="eastAsia"/>
          <w:color w:val="000000" w:themeColor="text1"/>
          <w:sz w:val="32"/>
          <w:szCs w:val="32"/>
        </w:rPr>
        <w:t>：1-10万元。</w:t>
      </w:r>
    </w:p>
    <w:p w:rsidR="00142E20" w:rsidRDefault="00142E20" w:rsidP="00142E20">
      <w:pPr>
        <w:spacing w:line="550" w:lineRule="exact"/>
        <w:ind w:firstLineChars="200" w:firstLine="643"/>
        <w:rPr>
          <w:rFonts w:ascii="仿宋" w:eastAsia="仿宋" w:hAnsi="仿宋"/>
          <w:color w:val="000000" w:themeColor="text1"/>
          <w:sz w:val="32"/>
          <w:szCs w:val="32"/>
        </w:rPr>
      </w:pPr>
      <w:r>
        <w:rPr>
          <w:rFonts w:ascii="仿宋" w:eastAsia="仿宋" w:hAnsi="仿宋" w:hint="eastAsia"/>
          <w:b/>
          <w:color w:val="000000" w:themeColor="text1"/>
          <w:sz w:val="32"/>
          <w:szCs w:val="32"/>
        </w:rPr>
        <w:t>完成周期</w:t>
      </w:r>
      <w:r>
        <w:rPr>
          <w:rFonts w:ascii="仿宋" w:eastAsia="仿宋" w:hAnsi="仿宋" w:hint="eastAsia"/>
          <w:color w:val="000000" w:themeColor="text1"/>
          <w:sz w:val="32"/>
          <w:szCs w:val="32"/>
        </w:rPr>
        <w:t>：12个月。</w:t>
      </w:r>
    </w:p>
    <w:p w:rsidR="00142E20" w:rsidRDefault="00142E20" w:rsidP="00142E20">
      <w:pPr>
        <w:spacing w:line="550" w:lineRule="exact"/>
        <w:ind w:firstLineChars="200" w:firstLine="640"/>
        <w:rPr>
          <w:rFonts w:ascii="楷体" w:eastAsia="楷体" w:hAnsi="楷体"/>
          <w:color w:val="000000" w:themeColor="text1"/>
          <w:sz w:val="32"/>
          <w:szCs w:val="32"/>
        </w:rPr>
      </w:pPr>
      <w:r>
        <w:rPr>
          <w:rFonts w:ascii="楷体" w:eastAsia="楷体" w:hAnsi="楷体" w:hint="eastAsia"/>
          <w:sz w:val="32"/>
          <w:szCs w:val="32"/>
        </w:rPr>
        <w:t>（二）</w:t>
      </w:r>
      <w:r>
        <w:rPr>
          <w:rFonts w:ascii="楷体" w:eastAsia="楷体" w:hAnsi="楷体" w:hint="eastAsia"/>
          <w:color w:val="000000" w:themeColor="text1"/>
          <w:sz w:val="32"/>
          <w:szCs w:val="32"/>
        </w:rPr>
        <w:t>学术交流项目</w:t>
      </w:r>
    </w:p>
    <w:p w:rsidR="00142E20" w:rsidRDefault="00142E20" w:rsidP="00142E20">
      <w:pPr>
        <w:spacing w:line="550" w:lineRule="exact"/>
        <w:ind w:firstLineChars="200" w:firstLine="643"/>
        <w:rPr>
          <w:rFonts w:ascii="仿宋" w:eastAsia="仿宋" w:hAnsi="仿宋"/>
          <w:color w:val="000000" w:themeColor="text1"/>
          <w:sz w:val="32"/>
          <w:szCs w:val="32"/>
          <w:shd w:val="clear" w:color="auto" w:fill="FFFFFF"/>
        </w:rPr>
      </w:pPr>
      <w:r>
        <w:rPr>
          <w:rStyle w:val="index1"/>
          <w:rFonts w:ascii="仿宋" w:eastAsia="仿宋" w:hAnsi="仿宋" w:hint="eastAsia"/>
          <w:b/>
          <w:color w:val="000000" w:themeColor="text1"/>
          <w:sz w:val="32"/>
          <w:szCs w:val="32"/>
        </w:rPr>
        <w:t>资助数量</w:t>
      </w:r>
      <w:r>
        <w:rPr>
          <w:rStyle w:val="index1"/>
          <w:rFonts w:ascii="仿宋" w:eastAsia="仿宋" w:hAnsi="仿宋" w:hint="eastAsia"/>
          <w:color w:val="000000" w:themeColor="text1"/>
          <w:sz w:val="32"/>
          <w:szCs w:val="32"/>
        </w:rPr>
        <w:t>：1.高端学术交流项目：3-5项；2.</w:t>
      </w:r>
      <w:r>
        <w:rPr>
          <w:rFonts w:ascii="仿宋" w:eastAsia="仿宋" w:hAnsi="仿宋" w:hint="eastAsia"/>
          <w:color w:val="000000" w:themeColor="text1"/>
          <w:sz w:val="32"/>
          <w:szCs w:val="32"/>
          <w:shd w:val="clear" w:color="auto" w:fill="FFFFFF"/>
        </w:rPr>
        <w:t>重点学术交流项目：3-5项；3.市科协年会分会场：</w:t>
      </w:r>
      <w:r w:rsidR="00177E32">
        <w:rPr>
          <w:rFonts w:ascii="仿宋" w:eastAsia="仿宋" w:hAnsi="仿宋" w:hint="eastAsia"/>
          <w:color w:val="000000" w:themeColor="text1"/>
          <w:sz w:val="32"/>
          <w:szCs w:val="32"/>
          <w:shd w:val="clear" w:color="auto" w:fill="FFFFFF"/>
        </w:rPr>
        <w:t>10-12</w:t>
      </w:r>
      <w:r>
        <w:rPr>
          <w:rFonts w:ascii="仿宋" w:eastAsia="仿宋" w:hAnsi="仿宋" w:hint="eastAsia"/>
          <w:color w:val="000000" w:themeColor="text1"/>
          <w:sz w:val="32"/>
          <w:szCs w:val="32"/>
          <w:shd w:val="clear" w:color="auto" w:fill="FFFFFF"/>
        </w:rPr>
        <w:t>项。</w:t>
      </w:r>
    </w:p>
    <w:p w:rsidR="00142E20" w:rsidRDefault="00142E20" w:rsidP="00142E20">
      <w:pPr>
        <w:spacing w:line="550" w:lineRule="exact"/>
        <w:ind w:firstLineChars="200" w:firstLine="643"/>
        <w:rPr>
          <w:rFonts w:ascii="仿宋" w:eastAsia="仿宋" w:hAnsi="仿宋"/>
          <w:color w:val="000000" w:themeColor="text1"/>
          <w:sz w:val="32"/>
          <w:szCs w:val="32"/>
          <w:shd w:val="clear" w:color="auto" w:fill="FFFFFF"/>
        </w:rPr>
      </w:pPr>
      <w:r>
        <w:rPr>
          <w:rStyle w:val="index1"/>
          <w:rFonts w:ascii="仿宋" w:eastAsia="仿宋" w:hAnsi="仿宋" w:hint="eastAsia"/>
          <w:b/>
          <w:color w:val="000000" w:themeColor="text1"/>
          <w:sz w:val="32"/>
          <w:szCs w:val="32"/>
        </w:rPr>
        <w:t>资助额度</w:t>
      </w:r>
      <w:r>
        <w:rPr>
          <w:rStyle w:val="index1"/>
          <w:rFonts w:hint="eastAsia"/>
          <w:b/>
          <w:sz w:val="32"/>
          <w:szCs w:val="32"/>
        </w:rPr>
        <w:t>：</w:t>
      </w:r>
      <w:r w:rsidRPr="00BC43EC">
        <w:rPr>
          <w:rStyle w:val="index1"/>
          <w:rFonts w:ascii="仿宋" w:eastAsia="仿宋" w:hAnsi="仿宋" w:hint="eastAsia"/>
          <w:sz w:val="32"/>
          <w:szCs w:val="32"/>
        </w:rPr>
        <w:t>1.高端学术交流项目：5-10万元；</w:t>
      </w:r>
      <w:r>
        <w:rPr>
          <w:rStyle w:val="index1"/>
          <w:rFonts w:ascii="仿宋" w:eastAsia="仿宋" w:hAnsi="仿宋" w:hint="eastAsia"/>
          <w:color w:val="000000" w:themeColor="text1"/>
          <w:sz w:val="32"/>
          <w:szCs w:val="32"/>
        </w:rPr>
        <w:t>2.</w:t>
      </w:r>
      <w:r>
        <w:rPr>
          <w:rFonts w:ascii="仿宋" w:eastAsia="仿宋" w:hAnsi="仿宋" w:hint="eastAsia"/>
          <w:color w:val="000000" w:themeColor="text1"/>
          <w:sz w:val="32"/>
          <w:szCs w:val="32"/>
          <w:shd w:val="clear" w:color="auto" w:fill="FFFFFF"/>
        </w:rPr>
        <w:t>重点学术交流项目（含市科协年会分会场）：1-2万元。</w:t>
      </w:r>
    </w:p>
    <w:p w:rsidR="00142E20" w:rsidRDefault="00142E20" w:rsidP="00142E20">
      <w:pPr>
        <w:spacing w:line="550" w:lineRule="exact"/>
        <w:ind w:firstLineChars="200" w:firstLine="643"/>
        <w:rPr>
          <w:rFonts w:ascii="仿宋" w:eastAsia="仿宋" w:hAnsi="仿宋"/>
          <w:color w:val="000000" w:themeColor="text1"/>
          <w:sz w:val="32"/>
          <w:szCs w:val="32"/>
          <w:shd w:val="clear" w:color="auto" w:fill="FFFFFF"/>
        </w:rPr>
      </w:pPr>
      <w:r>
        <w:rPr>
          <w:rStyle w:val="index1"/>
          <w:rFonts w:ascii="仿宋" w:eastAsia="仿宋" w:hAnsi="仿宋" w:hint="eastAsia"/>
          <w:b/>
          <w:color w:val="000000" w:themeColor="text1"/>
          <w:sz w:val="32"/>
          <w:szCs w:val="32"/>
        </w:rPr>
        <w:t>完成期限</w:t>
      </w:r>
      <w:r>
        <w:rPr>
          <w:rFonts w:ascii="仿宋" w:eastAsia="仿宋" w:hAnsi="仿宋" w:hint="eastAsia"/>
          <w:color w:val="000000" w:themeColor="text1"/>
          <w:sz w:val="32"/>
          <w:szCs w:val="32"/>
          <w:shd w:val="clear" w:color="auto" w:fill="FFFFFF"/>
        </w:rPr>
        <w:t>：</w:t>
      </w:r>
      <w:r>
        <w:rPr>
          <w:rStyle w:val="index1"/>
          <w:rFonts w:ascii="仿宋" w:eastAsia="仿宋" w:hAnsi="仿宋" w:hint="eastAsia"/>
          <w:color w:val="000000" w:themeColor="text1"/>
          <w:sz w:val="32"/>
          <w:szCs w:val="32"/>
        </w:rPr>
        <w:t>1.高端学术交流项目、</w:t>
      </w:r>
      <w:r>
        <w:rPr>
          <w:rFonts w:ascii="仿宋" w:eastAsia="仿宋" w:hAnsi="仿宋" w:hint="eastAsia"/>
          <w:color w:val="000000" w:themeColor="text1"/>
          <w:sz w:val="32"/>
          <w:szCs w:val="32"/>
          <w:shd w:val="clear" w:color="auto" w:fill="FFFFFF"/>
        </w:rPr>
        <w:t>重点学术交流项目在201</w:t>
      </w:r>
      <w:r w:rsidR="00B41203">
        <w:rPr>
          <w:rFonts w:ascii="仿宋" w:eastAsia="仿宋" w:hAnsi="仿宋" w:hint="eastAsia"/>
          <w:color w:val="000000" w:themeColor="text1"/>
          <w:sz w:val="32"/>
          <w:szCs w:val="32"/>
          <w:shd w:val="clear" w:color="auto" w:fill="FFFFFF"/>
        </w:rPr>
        <w:t>9</w:t>
      </w:r>
      <w:r>
        <w:rPr>
          <w:rFonts w:ascii="仿宋" w:eastAsia="仿宋" w:hAnsi="仿宋" w:hint="eastAsia"/>
          <w:color w:val="000000" w:themeColor="text1"/>
          <w:sz w:val="32"/>
          <w:szCs w:val="32"/>
          <w:shd w:val="clear" w:color="auto" w:fill="FFFFFF"/>
        </w:rPr>
        <w:t>年11月前完成；</w:t>
      </w:r>
      <w:r>
        <w:rPr>
          <w:rStyle w:val="index1"/>
          <w:rFonts w:ascii="仿宋" w:eastAsia="仿宋" w:hAnsi="仿宋" w:hint="eastAsia"/>
          <w:color w:val="000000" w:themeColor="text1"/>
          <w:sz w:val="32"/>
          <w:szCs w:val="32"/>
        </w:rPr>
        <w:t>2.</w:t>
      </w:r>
      <w:r>
        <w:rPr>
          <w:rFonts w:ascii="仿宋" w:eastAsia="仿宋" w:hAnsi="仿宋" w:hint="eastAsia"/>
          <w:color w:val="000000" w:themeColor="text1"/>
          <w:sz w:val="32"/>
          <w:szCs w:val="32"/>
          <w:shd w:val="clear" w:color="auto" w:fill="FFFFFF"/>
        </w:rPr>
        <w:t>市科协年会分会场在本年度第四季度内完成。</w:t>
      </w:r>
    </w:p>
    <w:p w:rsidR="00142E20" w:rsidRDefault="00142E20" w:rsidP="00142E20">
      <w:pPr>
        <w:spacing w:line="550" w:lineRule="exact"/>
        <w:ind w:firstLineChars="200" w:firstLine="640"/>
        <w:rPr>
          <w:rStyle w:val="index1"/>
          <w:rFonts w:ascii="黑体" w:eastAsia="黑体" w:hAnsi="黑体"/>
          <w:sz w:val="32"/>
          <w:szCs w:val="32"/>
        </w:rPr>
      </w:pPr>
      <w:r>
        <w:rPr>
          <w:rStyle w:val="index1"/>
          <w:rFonts w:ascii="黑体" w:eastAsia="黑体" w:hAnsi="黑体" w:hint="eastAsia"/>
          <w:color w:val="000000" w:themeColor="text1"/>
          <w:sz w:val="32"/>
          <w:szCs w:val="32"/>
        </w:rPr>
        <w:t>二、申报要求</w:t>
      </w:r>
    </w:p>
    <w:p w:rsidR="00142E20" w:rsidRDefault="00142E20" w:rsidP="00142E20">
      <w:pPr>
        <w:spacing w:line="550" w:lineRule="exact"/>
        <w:ind w:firstLineChars="200" w:firstLine="640"/>
        <w:rPr>
          <w:rStyle w:val="index1"/>
          <w:rFonts w:ascii="仿宋" w:eastAsia="仿宋" w:hAnsi="仿宋"/>
          <w:color w:val="000000" w:themeColor="text1"/>
          <w:sz w:val="32"/>
          <w:szCs w:val="32"/>
        </w:rPr>
      </w:pPr>
      <w:r>
        <w:rPr>
          <w:rStyle w:val="index1"/>
          <w:rFonts w:ascii="楷体" w:eastAsia="楷体" w:hAnsi="楷体" w:hint="eastAsia"/>
          <w:color w:val="000000" w:themeColor="text1"/>
          <w:sz w:val="32"/>
          <w:szCs w:val="32"/>
        </w:rPr>
        <w:t>（一）</w:t>
      </w:r>
      <w:r>
        <w:rPr>
          <w:rStyle w:val="index1"/>
          <w:rFonts w:ascii="仿宋" w:eastAsia="仿宋" w:hAnsi="仿宋" w:hint="eastAsia"/>
          <w:color w:val="000000" w:themeColor="text1"/>
          <w:sz w:val="32"/>
          <w:szCs w:val="32"/>
        </w:rPr>
        <w:t>各单位根据《201</w:t>
      </w:r>
      <w:r w:rsidR="00710962">
        <w:rPr>
          <w:rStyle w:val="index1"/>
          <w:rFonts w:ascii="仿宋" w:eastAsia="仿宋" w:hAnsi="仿宋" w:hint="eastAsia"/>
          <w:color w:val="000000" w:themeColor="text1"/>
          <w:sz w:val="32"/>
          <w:szCs w:val="32"/>
        </w:rPr>
        <w:t>9</w:t>
      </w:r>
      <w:r>
        <w:rPr>
          <w:rStyle w:val="index1"/>
          <w:rFonts w:ascii="仿宋" w:eastAsia="仿宋" w:hAnsi="仿宋" w:hint="eastAsia"/>
          <w:color w:val="000000" w:themeColor="text1"/>
          <w:sz w:val="32"/>
          <w:szCs w:val="32"/>
        </w:rPr>
        <w:t>年度泉州市创新驱动助力工程学术技术交流与人才培养培育项目申报指南》，结合自身实际，可</w:t>
      </w:r>
      <w:r>
        <w:rPr>
          <w:rFonts w:ascii="仿宋" w:eastAsia="仿宋" w:hAnsi="仿宋" w:hint="eastAsia"/>
          <w:color w:val="000000" w:themeColor="text1"/>
          <w:sz w:val="32"/>
          <w:szCs w:val="32"/>
          <w:shd w:val="clear" w:color="auto" w:fill="FFFFFF"/>
        </w:rPr>
        <w:t>同时申报以上各类项目。</w:t>
      </w:r>
    </w:p>
    <w:p w:rsidR="00142E20" w:rsidRDefault="00142E20" w:rsidP="00591333">
      <w:pPr>
        <w:snapToGrid w:val="0"/>
        <w:spacing w:line="640" w:lineRule="exact"/>
        <w:ind w:firstLineChars="200" w:firstLine="640"/>
        <w:jc w:val="left"/>
        <w:rPr>
          <w:rStyle w:val="index1"/>
          <w:rFonts w:ascii="仿宋" w:eastAsia="仿宋" w:hAnsi="仿宋"/>
          <w:color w:val="000000" w:themeColor="text1"/>
          <w:sz w:val="32"/>
          <w:szCs w:val="32"/>
        </w:rPr>
      </w:pPr>
      <w:r>
        <w:rPr>
          <w:rStyle w:val="index1"/>
          <w:rFonts w:ascii="楷体" w:eastAsia="楷体" w:hAnsi="楷体" w:hint="eastAsia"/>
          <w:color w:val="000000" w:themeColor="text1"/>
          <w:sz w:val="32"/>
          <w:szCs w:val="32"/>
        </w:rPr>
        <w:t>（二）</w:t>
      </w:r>
      <w:r w:rsidRPr="00591333">
        <w:rPr>
          <w:rStyle w:val="index1"/>
          <w:rFonts w:ascii="仿宋" w:eastAsia="仿宋" w:hAnsi="仿宋" w:hint="eastAsia"/>
          <w:color w:val="000000" w:themeColor="text1"/>
          <w:spacing w:val="-6"/>
          <w:sz w:val="32"/>
          <w:szCs w:val="32"/>
        </w:rPr>
        <w:t>各单位根据所申请的项目填写相应的表格（一式三份）连同电子档报市科协学会部，截止时间</w:t>
      </w:r>
      <w:r w:rsidR="00710962" w:rsidRPr="00591333">
        <w:rPr>
          <w:rStyle w:val="index1"/>
          <w:rFonts w:ascii="仿宋" w:eastAsia="仿宋" w:hAnsi="仿宋" w:hint="eastAsia"/>
          <w:color w:val="000000" w:themeColor="text1"/>
          <w:spacing w:val="-6"/>
          <w:sz w:val="32"/>
          <w:szCs w:val="32"/>
        </w:rPr>
        <w:t>4</w:t>
      </w:r>
      <w:r w:rsidRPr="00591333">
        <w:rPr>
          <w:rStyle w:val="index1"/>
          <w:rFonts w:ascii="仿宋" w:eastAsia="仿宋" w:hAnsi="仿宋" w:hint="eastAsia"/>
          <w:color w:val="000000" w:themeColor="text1"/>
          <w:spacing w:val="-6"/>
          <w:sz w:val="32"/>
          <w:szCs w:val="32"/>
        </w:rPr>
        <w:t>月2</w:t>
      </w:r>
      <w:r w:rsidR="00710962" w:rsidRPr="00591333">
        <w:rPr>
          <w:rStyle w:val="index1"/>
          <w:rFonts w:ascii="仿宋" w:eastAsia="仿宋" w:hAnsi="仿宋" w:hint="eastAsia"/>
          <w:color w:val="000000" w:themeColor="text1"/>
          <w:spacing w:val="-6"/>
          <w:sz w:val="32"/>
          <w:szCs w:val="32"/>
        </w:rPr>
        <w:t>6</w:t>
      </w:r>
      <w:r w:rsidRPr="00591333">
        <w:rPr>
          <w:rStyle w:val="index1"/>
          <w:rFonts w:ascii="仿宋" w:eastAsia="仿宋" w:hAnsi="仿宋" w:hint="eastAsia"/>
          <w:color w:val="000000" w:themeColor="text1"/>
          <w:spacing w:val="-6"/>
          <w:sz w:val="32"/>
          <w:szCs w:val="32"/>
        </w:rPr>
        <w:t>日。《</w:t>
      </w:r>
      <w:r w:rsidRPr="00591333">
        <w:rPr>
          <w:rStyle w:val="index1"/>
          <w:rFonts w:ascii="仿宋" w:eastAsia="仿宋" w:hAnsi="仿宋" w:hint="eastAsia"/>
          <w:spacing w:val="-6"/>
          <w:sz w:val="32"/>
          <w:szCs w:val="32"/>
        </w:rPr>
        <w:t>201</w:t>
      </w:r>
      <w:r w:rsidR="00710962" w:rsidRPr="00591333">
        <w:rPr>
          <w:rStyle w:val="index1"/>
          <w:rFonts w:ascii="仿宋" w:eastAsia="仿宋" w:hAnsi="仿宋" w:hint="eastAsia"/>
          <w:spacing w:val="-6"/>
          <w:sz w:val="32"/>
          <w:szCs w:val="32"/>
        </w:rPr>
        <w:t>9</w:t>
      </w:r>
      <w:r w:rsidRPr="00591333">
        <w:rPr>
          <w:rStyle w:val="index1"/>
          <w:rFonts w:ascii="仿宋" w:eastAsia="仿宋" w:hAnsi="仿宋" w:hint="eastAsia"/>
          <w:spacing w:val="-6"/>
          <w:sz w:val="32"/>
          <w:szCs w:val="32"/>
        </w:rPr>
        <w:t>年度泉州市创新驱动助力工程学术技术交流与人才培养培育项目申报指南》及</w:t>
      </w:r>
      <w:r w:rsidRPr="00591333">
        <w:rPr>
          <w:rStyle w:val="index1"/>
          <w:rFonts w:ascii="仿宋" w:eastAsia="仿宋" w:hAnsi="仿宋" w:hint="eastAsia"/>
          <w:color w:val="000000" w:themeColor="text1"/>
          <w:spacing w:val="-6"/>
          <w:sz w:val="32"/>
          <w:szCs w:val="32"/>
        </w:rPr>
        <w:t>所需表格，请登录泉州市科协信息网（</w:t>
      </w:r>
      <w:r w:rsidR="00837B2C" w:rsidRPr="00591333">
        <w:rPr>
          <w:rStyle w:val="index1"/>
          <w:rFonts w:ascii="仿宋" w:eastAsia="仿宋" w:hAnsi="仿宋" w:hint="eastAsia"/>
          <w:color w:val="000000" w:themeColor="text1"/>
          <w:spacing w:val="-6"/>
          <w:sz w:val="32"/>
          <w:szCs w:val="32"/>
        </w:rPr>
        <w:t>www.</w:t>
      </w:r>
      <w:r w:rsidRPr="00591333">
        <w:rPr>
          <w:rStyle w:val="index1"/>
          <w:rFonts w:ascii="仿宋" w:eastAsia="仿宋" w:hAnsi="仿宋" w:hint="eastAsia"/>
          <w:color w:val="000000" w:themeColor="text1"/>
          <w:spacing w:val="-6"/>
          <w:sz w:val="32"/>
          <w:szCs w:val="32"/>
        </w:rPr>
        <w:t>qzkx.</w:t>
      </w:r>
      <w:r w:rsidR="00837B2C" w:rsidRPr="00591333">
        <w:rPr>
          <w:rStyle w:val="index1"/>
          <w:rFonts w:ascii="仿宋" w:eastAsia="仿宋" w:hAnsi="仿宋" w:hint="eastAsia"/>
          <w:color w:val="000000" w:themeColor="text1"/>
          <w:spacing w:val="-6"/>
          <w:sz w:val="32"/>
          <w:szCs w:val="32"/>
        </w:rPr>
        <w:t>org.cn</w:t>
      </w:r>
      <w:r w:rsidRPr="00591333">
        <w:rPr>
          <w:rStyle w:val="index1"/>
          <w:rFonts w:ascii="仿宋" w:eastAsia="仿宋" w:hAnsi="仿宋" w:hint="eastAsia"/>
          <w:color w:val="000000" w:themeColor="text1"/>
          <w:spacing w:val="-6"/>
          <w:sz w:val="32"/>
          <w:szCs w:val="32"/>
        </w:rPr>
        <w:t>）</w:t>
      </w:r>
      <w:r>
        <w:rPr>
          <w:rStyle w:val="index1"/>
          <w:rFonts w:ascii="仿宋_GB2312" w:eastAsia="仿宋_GB2312" w:hAnsi="仿宋" w:hint="eastAsia"/>
          <w:color w:val="000000" w:themeColor="text1"/>
          <w:sz w:val="32"/>
          <w:szCs w:val="32"/>
        </w:rPr>
        <w:t>“通知公告栏”下载。</w:t>
      </w:r>
    </w:p>
    <w:p w:rsidR="00142E20" w:rsidRDefault="00142E20" w:rsidP="00142E20">
      <w:pPr>
        <w:spacing w:line="550" w:lineRule="exact"/>
        <w:ind w:firstLineChars="200" w:firstLine="640"/>
        <w:rPr>
          <w:rFonts w:cs="Times New Roman"/>
          <w:shd w:val="clear" w:color="auto" w:fill="FFFFFF"/>
        </w:rPr>
      </w:pPr>
      <w:r>
        <w:rPr>
          <w:rStyle w:val="index1"/>
          <w:rFonts w:ascii="仿宋" w:eastAsia="仿宋" w:hAnsi="仿宋" w:hint="eastAsia"/>
          <w:color w:val="000000" w:themeColor="text1"/>
          <w:sz w:val="32"/>
          <w:szCs w:val="32"/>
        </w:rPr>
        <w:t>联系人：</w:t>
      </w:r>
      <w:r w:rsidR="00710962">
        <w:rPr>
          <w:rStyle w:val="index1"/>
          <w:rFonts w:ascii="仿宋" w:eastAsia="仿宋" w:hAnsi="仿宋" w:hint="eastAsia"/>
          <w:color w:val="000000" w:themeColor="text1"/>
          <w:sz w:val="32"/>
          <w:szCs w:val="32"/>
        </w:rPr>
        <w:t>陈惠龙</w:t>
      </w:r>
      <w:r>
        <w:rPr>
          <w:rStyle w:val="index1"/>
          <w:rFonts w:ascii="仿宋" w:eastAsia="仿宋" w:hAnsi="仿宋" w:hint="eastAsia"/>
          <w:color w:val="000000" w:themeColor="text1"/>
          <w:sz w:val="32"/>
          <w:szCs w:val="32"/>
        </w:rPr>
        <w:t>、吴顺天,</w:t>
      </w:r>
      <w:r>
        <w:rPr>
          <w:rFonts w:ascii="仿宋" w:eastAsia="仿宋" w:hAnsi="仿宋" w:cs="Times New Roman" w:hint="eastAsia"/>
          <w:color w:val="000000" w:themeColor="text1"/>
          <w:sz w:val="32"/>
          <w:szCs w:val="32"/>
          <w:shd w:val="clear" w:color="auto" w:fill="FFFFFF"/>
        </w:rPr>
        <w:t>通讯地址：泉州市东海行政中心交通科研楼C栋139室,联系电话： 22217967,邮政编码：362000,</w:t>
      </w:r>
      <w:r>
        <w:rPr>
          <w:rFonts w:ascii="仿宋" w:eastAsia="仿宋" w:hAnsi="仿宋" w:cs="Times New Roman" w:hint="eastAsia"/>
          <w:color w:val="000000" w:themeColor="text1"/>
          <w:sz w:val="32"/>
          <w:szCs w:val="32"/>
          <w:shd w:val="clear" w:color="auto" w:fill="FFFFFF"/>
        </w:rPr>
        <w:lastRenderedPageBreak/>
        <w:t>邮箱：kx2217967@126.com。</w:t>
      </w:r>
    </w:p>
    <w:p w:rsidR="001D18F6" w:rsidRDefault="001D18F6" w:rsidP="00177E32">
      <w:pPr>
        <w:spacing w:line="550" w:lineRule="exact"/>
        <w:ind w:firstLineChars="200" w:firstLine="640"/>
        <w:rPr>
          <w:rFonts w:ascii="仿宋" w:eastAsia="仿宋" w:hAnsi="仿宋" w:cs="Times New Roman" w:hint="eastAsia"/>
          <w:color w:val="000000" w:themeColor="text1"/>
          <w:sz w:val="32"/>
          <w:szCs w:val="32"/>
          <w:shd w:val="clear" w:color="auto" w:fill="FFFFFF"/>
        </w:rPr>
      </w:pPr>
    </w:p>
    <w:p w:rsidR="00177E32" w:rsidRDefault="00142E20" w:rsidP="00177E32">
      <w:pPr>
        <w:spacing w:line="550" w:lineRule="exact"/>
        <w:ind w:firstLineChars="200" w:firstLine="640"/>
        <w:rPr>
          <w:rStyle w:val="index1"/>
          <w:rFonts w:ascii="仿宋" w:eastAsia="仿宋" w:hAnsi="仿宋"/>
          <w:color w:val="000000" w:themeColor="text1"/>
          <w:sz w:val="32"/>
          <w:szCs w:val="32"/>
        </w:rPr>
      </w:pPr>
      <w:r>
        <w:rPr>
          <w:rFonts w:ascii="仿宋" w:eastAsia="仿宋" w:hAnsi="仿宋" w:cs="Times New Roman" w:hint="eastAsia"/>
          <w:color w:val="000000" w:themeColor="text1"/>
          <w:sz w:val="32"/>
          <w:szCs w:val="32"/>
          <w:shd w:val="clear" w:color="auto" w:fill="FFFFFF"/>
        </w:rPr>
        <w:t>附件：</w:t>
      </w:r>
      <w:r>
        <w:rPr>
          <w:rStyle w:val="index1"/>
          <w:rFonts w:ascii="仿宋" w:eastAsia="仿宋" w:hAnsi="仿宋" w:hint="eastAsia"/>
          <w:color w:val="000000" w:themeColor="text1"/>
          <w:sz w:val="32"/>
          <w:szCs w:val="32"/>
        </w:rPr>
        <w:t>201</w:t>
      </w:r>
      <w:r w:rsidR="00710962">
        <w:rPr>
          <w:rStyle w:val="index1"/>
          <w:rFonts w:ascii="仿宋" w:eastAsia="仿宋" w:hAnsi="仿宋" w:hint="eastAsia"/>
          <w:color w:val="000000" w:themeColor="text1"/>
          <w:sz w:val="32"/>
          <w:szCs w:val="32"/>
        </w:rPr>
        <w:t>9</w:t>
      </w:r>
      <w:r>
        <w:rPr>
          <w:rStyle w:val="index1"/>
          <w:rFonts w:ascii="仿宋" w:eastAsia="仿宋" w:hAnsi="仿宋" w:hint="eastAsia"/>
          <w:color w:val="000000" w:themeColor="text1"/>
          <w:sz w:val="32"/>
          <w:szCs w:val="32"/>
        </w:rPr>
        <w:t>年度泉州市创新驱动助力工程学术技术交流</w:t>
      </w:r>
    </w:p>
    <w:p w:rsidR="00142E20" w:rsidRDefault="00142E20" w:rsidP="00142E20">
      <w:pPr>
        <w:spacing w:line="550" w:lineRule="exact"/>
        <w:ind w:firstLineChars="500" w:firstLine="1600"/>
        <w:rPr>
          <w:rStyle w:val="index1"/>
          <w:rFonts w:ascii="仿宋" w:eastAsia="仿宋" w:hAnsi="仿宋"/>
          <w:color w:val="000000" w:themeColor="text1"/>
          <w:sz w:val="32"/>
          <w:szCs w:val="32"/>
        </w:rPr>
      </w:pPr>
      <w:r>
        <w:rPr>
          <w:rStyle w:val="index1"/>
          <w:rFonts w:ascii="仿宋" w:eastAsia="仿宋" w:hAnsi="仿宋" w:hint="eastAsia"/>
          <w:color w:val="000000" w:themeColor="text1"/>
          <w:sz w:val="32"/>
          <w:szCs w:val="32"/>
        </w:rPr>
        <w:t>项目申报指南</w:t>
      </w:r>
    </w:p>
    <w:p w:rsidR="00142E20" w:rsidRDefault="00142E20" w:rsidP="00142E20">
      <w:pPr>
        <w:spacing w:line="550" w:lineRule="exact"/>
        <w:rPr>
          <w:rStyle w:val="index1"/>
          <w:rFonts w:ascii="仿宋" w:eastAsia="仿宋" w:hAnsi="仿宋"/>
          <w:color w:val="000000" w:themeColor="text1"/>
          <w:sz w:val="32"/>
          <w:szCs w:val="32"/>
        </w:rPr>
      </w:pPr>
    </w:p>
    <w:p w:rsidR="00142E20" w:rsidRDefault="00142E20" w:rsidP="00142E20">
      <w:pPr>
        <w:spacing w:line="550" w:lineRule="exact"/>
        <w:rPr>
          <w:rStyle w:val="index1"/>
          <w:rFonts w:ascii="仿宋" w:eastAsia="仿宋" w:hAnsi="仿宋"/>
          <w:color w:val="000000" w:themeColor="text1"/>
          <w:sz w:val="32"/>
          <w:szCs w:val="32"/>
        </w:rPr>
      </w:pPr>
    </w:p>
    <w:p w:rsidR="00142E20" w:rsidRDefault="00142E20" w:rsidP="00B23307">
      <w:pPr>
        <w:wordWrap w:val="0"/>
        <w:spacing w:line="550" w:lineRule="exact"/>
        <w:ind w:right="160"/>
        <w:jc w:val="right"/>
        <w:rPr>
          <w:rStyle w:val="index1"/>
          <w:rFonts w:ascii="仿宋" w:eastAsia="仿宋" w:hAnsi="仿宋"/>
          <w:color w:val="000000" w:themeColor="text1"/>
          <w:sz w:val="32"/>
          <w:szCs w:val="32"/>
        </w:rPr>
      </w:pPr>
      <w:r>
        <w:rPr>
          <w:rStyle w:val="index1"/>
          <w:rFonts w:ascii="仿宋" w:eastAsia="仿宋" w:hAnsi="仿宋" w:hint="eastAsia"/>
          <w:color w:val="000000" w:themeColor="text1"/>
          <w:sz w:val="32"/>
          <w:szCs w:val="32"/>
        </w:rPr>
        <w:t xml:space="preserve">泉州市科学技术协会      </w:t>
      </w:r>
    </w:p>
    <w:p w:rsidR="00142E20" w:rsidRDefault="00142E20" w:rsidP="00142E20">
      <w:pPr>
        <w:wordWrap w:val="0"/>
        <w:spacing w:line="550" w:lineRule="exact"/>
        <w:jc w:val="right"/>
        <w:rPr>
          <w:rStyle w:val="index1"/>
          <w:rFonts w:ascii="仿宋" w:eastAsia="仿宋" w:hAnsi="仿宋"/>
          <w:color w:val="000000" w:themeColor="text1"/>
          <w:sz w:val="32"/>
          <w:szCs w:val="32"/>
        </w:rPr>
      </w:pPr>
      <w:r>
        <w:rPr>
          <w:rStyle w:val="index1"/>
          <w:rFonts w:ascii="仿宋" w:eastAsia="仿宋" w:hAnsi="仿宋" w:hint="eastAsia"/>
          <w:color w:val="000000" w:themeColor="text1"/>
          <w:sz w:val="32"/>
          <w:szCs w:val="32"/>
        </w:rPr>
        <w:t>201</w:t>
      </w:r>
      <w:r w:rsidR="00710962">
        <w:rPr>
          <w:rStyle w:val="index1"/>
          <w:rFonts w:ascii="仿宋" w:eastAsia="仿宋" w:hAnsi="仿宋" w:hint="eastAsia"/>
          <w:color w:val="000000" w:themeColor="text1"/>
          <w:sz w:val="32"/>
          <w:szCs w:val="32"/>
        </w:rPr>
        <w:t>9</w:t>
      </w:r>
      <w:r>
        <w:rPr>
          <w:rStyle w:val="index1"/>
          <w:rFonts w:ascii="仿宋" w:eastAsia="仿宋" w:hAnsi="仿宋" w:hint="eastAsia"/>
          <w:color w:val="000000" w:themeColor="text1"/>
          <w:sz w:val="32"/>
          <w:szCs w:val="32"/>
        </w:rPr>
        <w:t>年</w:t>
      </w:r>
      <w:r w:rsidR="00DE0455">
        <w:rPr>
          <w:rStyle w:val="index1"/>
          <w:rFonts w:ascii="仿宋" w:eastAsia="仿宋" w:hAnsi="仿宋" w:hint="eastAsia"/>
          <w:color w:val="000000" w:themeColor="text1"/>
          <w:sz w:val="32"/>
          <w:szCs w:val="32"/>
        </w:rPr>
        <w:t>3</w:t>
      </w:r>
      <w:r>
        <w:rPr>
          <w:rStyle w:val="index1"/>
          <w:rFonts w:ascii="仿宋" w:eastAsia="仿宋" w:hAnsi="仿宋" w:hint="eastAsia"/>
          <w:color w:val="000000" w:themeColor="text1"/>
          <w:sz w:val="32"/>
          <w:szCs w:val="32"/>
        </w:rPr>
        <w:t>月</w:t>
      </w:r>
      <w:r w:rsidR="00DE0455">
        <w:rPr>
          <w:rStyle w:val="index1"/>
          <w:rFonts w:ascii="仿宋" w:eastAsia="仿宋" w:hAnsi="仿宋" w:hint="eastAsia"/>
          <w:color w:val="000000" w:themeColor="text1"/>
          <w:sz w:val="32"/>
          <w:szCs w:val="32"/>
        </w:rPr>
        <w:t>18</w:t>
      </w:r>
      <w:r>
        <w:rPr>
          <w:rStyle w:val="index1"/>
          <w:rFonts w:ascii="仿宋" w:eastAsia="仿宋" w:hAnsi="仿宋" w:hint="eastAsia"/>
          <w:color w:val="000000" w:themeColor="text1"/>
          <w:sz w:val="32"/>
          <w:szCs w:val="32"/>
        </w:rPr>
        <w:t xml:space="preserve">日        </w:t>
      </w:r>
    </w:p>
    <w:p w:rsidR="00142E20" w:rsidRDefault="00142E20" w:rsidP="00142E20"/>
    <w:p w:rsidR="00142E20" w:rsidRDefault="00142E20" w:rsidP="00142E20">
      <w:pPr>
        <w:widowControl/>
      </w:pPr>
      <w:r>
        <w:rPr>
          <w:kern w:val="0"/>
        </w:rPr>
        <w:br w:type="page"/>
      </w:r>
    </w:p>
    <w:p w:rsidR="00177E32" w:rsidRDefault="00142E20" w:rsidP="00D371D8">
      <w:pPr>
        <w:snapToGrid w:val="0"/>
        <w:spacing w:line="640" w:lineRule="exact"/>
        <w:jc w:val="center"/>
        <w:rPr>
          <w:rStyle w:val="index1"/>
          <w:rFonts w:ascii="方正小标宋简体" w:eastAsia="方正小标宋简体" w:hAnsi="宋体"/>
          <w:sz w:val="44"/>
          <w:szCs w:val="44"/>
        </w:rPr>
      </w:pPr>
      <w:r>
        <w:rPr>
          <w:rStyle w:val="index1"/>
          <w:rFonts w:ascii="方正小标宋简体" w:eastAsia="方正小标宋简体" w:hAnsi="宋体" w:hint="eastAsia"/>
          <w:sz w:val="44"/>
          <w:szCs w:val="44"/>
        </w:rPr>
        <w:lastRenderedPageBreak/>
        <w:t>201</w:t>
      </w:r>
      <w:r w:rsidR="00710962">
        <w:rPr>
          <w:rStyle w:val="index1"/>
          <w:rFonts w:ascii="方正小标宋简体" w:eastAsia="方正小标宋简体" w:hAnsi="宋体" w:hint="eastAsia"/>
          <w:sz w:val="44"/>
          <w:szCs w:val="44"/>
        </w:rPr>
        <w:t>9</w:t>
      </w:r>
      <w:r>
        <w:rPr>
          <w:rStyle w:val="index1"/>
          <w:rFonts w:ascii="方正小标宋简体" w:eastAsia="方正小标宋简体" w:hAnsi="宋体" w:hint="eastAsia"/>
          <w:sz w:val="44"/>
          <w:szCs w:val="44"/>
        </w:rPr>
        <w:t>年度泉州市创新驱动助力工程</w:t>
      </w:r>
    </w:p>
    <w:p w:rsidR="00142E20" w:rsidRDefault="00142E20" w:rsidP="00D371D8">
      <w:pPr>
        <w:snapToGrid w:val="0"/>
        <w:spacing w:line="640" w:lineRule="exact"/>
        <w:jc w:val="center"/>
        <w:rPr>
          <w:rStyle w:val="index1"/>
          <w:rFonts w:ascii="方正小标宋简体" w:eastAsia="方正小标宋简体" w:hAnsi="宋体"/>
          <w:sz w:val="44"/>
          <w:szCs w:val="44"/>
        </w:rPr>
      </w:pPr>
      <w:r>
        <w:rPr>
          <w:rStyle w:val="index1"/>
          <w:rFonts w:ascii="方正小标宋简体" w:eastAsia="方正小标宋简体" w:hAnsi="宋体" w:hint="eastAsia"/>
          <w:sz w:val="44"/>
          <w:szCs w:val="44"/>
        </w:rPr>
        <w:t>学术技术交流项目申报指南</w:t>
      </w:r>
    </w:p>
    <w:p w:rsidR="00142E20" w:rsidRDefault="00142E20" w:rsidP="00142E20">
      <w:pPr>
        <w:spacing w:line="200" w:lineRule="exact"/>
        <w:jc w:val="center"/>
        <w:rPr>
          <w:rFonts w:ascii="仿宋_GB2312" w:eastAsia="仿宋_GB2312"/>
          <w:sz w:val="30"/>
          <w:szCs w:val="30"/>
        </w:rPr>
      </w:pPr>
    </w:p>
    <w:p w:rsidR="00142E20" w:rsidRDefault="00142E20" w:rsidP="00142E20">
      <w:pPr>
        <w:kinsoku w:val="0"/>
        <w:overflowPunct w:val="0"/>
        <w:autoSpaceDE w:val="0"/>
        <w:autoSpaceDN w:val="0"/>
        <w:adjustRightInd w:val="0"/>
        <w:snapToGrid w:val="0"/>
        <w:spacing w:line="550" w:lineRule="exact"/>
        <w:ind w:firstLineChars="200" w:firstLine="640"/>
        <w:jc w:val="left"/>
        <w:textAlignment w:val="center"/>
        <w:rPr>
          <w:rStyle w:val="index1"/>
          <w:rFonts w:ascii="仿宋" w:eastAsia="仿宋" w:hAnsi="仿宋"/>
          <w:sz w:val="32"/>
          <w:szCs w:val="32"/>
        </w:rPr>
      </w:pPr>
      <w:r>
        <w:rPr>
          <w:rStyle w:val="index1"/>
          <w:rFonts w:ascii="仿宋" w:eastAsia="仿宋" w:hAnsi="仿宋" w:hint="eastAsia"/>
          <w:sz w:val="32"/>
          <w:szCs w:val="32"/>
        </w:rPr>
        <w:t>根据</w:t>
      </w:r>
      <w:r>
        <w:rPr>
          <w:rFonts w:ascii="仿宋" w:eastAsia="仿宋" w:hAnsi="仿宋" w:hint="eastAsia"/>
          <w:bCs/>
          <w:snapToGrid w:val="0"/>
          <w:kern w:val="0"/>
          <w:sz w:val="32"/>
          <w:szCs w:val="32"/>
        </w:rPr>
        <w:t>《泉州市科协201</w:t>
      </w:r>
      <w:r w:rsidR="00710962">
        <w:rPr>
          <w:rFonts w:ascii="仿宋" w:eastAsia="仿宋" w:hAnsi="仿宋" w:hint="eastAsia"/>
          <w:bCs/>
          <w:snapToGrid w:val="0"/>
          <w:kern w:val="0"/>
          <w:sz w:val="32"/>
          <w:szCs w:val="32"/>
        </w:rPr>
        <w:t>9</w:t>
      </w:r>
      <w:r>
        <w:rPr>
          <w:rFonts w:ascii="仿宋" w:eastAsia="仿宋" w:hAnsi="仿宋" w:hint="eastAsia"/>
          <w:bCs/>
          <w:snapToGrid w:val="0"/>
          <w:kern w:val="0"/>
          <w:sz w:val="32"/>
          <w:szCs w:val="32"/>
        </w:rPr>
        <w:t>年工作意见》及</w:t>
      </w:r>
      <w:r>
        <w:rPr>
          <w:rStyle w:val="index1"/>
          <w:rFonts w:ascii="仿宋" w:eastAsia="仿宋" w:hAnsi="仿宋" w:hint="eastAsia"/>
          <w:sz w:val="32"/>
          <w:szCs w:val="32"/>
        </w:rPr>
        <w:t>《</w:t>
      </w:r>
      <w:r>
        <w:rPr>
          <w:rFonts w:ascii="仿宋" w:eastAsia="仿宋" w:hAnsi="仿宋" w:hint="eastAsia"/>
          <w:sz w:val="32"/>
          <w:szCs w:val="32"/>
        </w:rPr>
        <w:t>泉州市科协推进创新驱动助力工程建设实施细则</w:t>
      </w:r>
      <w:r>
        <w:rPr>
          <w:rStyle w:val="index1"/>
          <w:rFonts w:ascii="仿宋" w:eastAsia="仿宋" w:hAnsi="仿宋" w:hint="eastAsia"/>
          <w:sz w:val="32"/>
          <w:szCs w:val="32"/>
        </w:rPr>
        <w:t>》，为规范我市</w:t>
      </w:r>
      <w:r>
        <w:rPr>
          <w:rFonts w:ascii="仿宋" w:eastAsia="仿宋" w:hAnsi="仿宋" w:hint="eastAsia"/>
          <w:sz w:val="32"/>
          <w:szCs w:val="32"/>
        </w:rPr>
        <w:t>学术技术交流</w:t>
      </w:r>
      <w:r>
        <w:rPr>
          <w:rStyle w:val="index1"/>
          <w:rFonts w:ascii="仿宋" w:eastAsia="仿宋" w:hAnsi="仿宋" w:hint="eastAsia"/>
          <w:sz w:val="32"/>
          <w:szCs w:val="32"/>
        </w:rPr>
        <w:t>项目资助管理工作，特制定本指南。</w:t>
      </w:r>
    </w:p>
    <w:p w:rsidR="00142E20" w:rsidRDefault="00142E20" w:rsidP="00142E20">
      <w:pPr>
        <w:spacing w:line="550" w:lineRule="exact"/>
        <w:ind w:firstLineChars="200" w:firstLine="640"/>
        <w:rPr>
          <w:rStyle w:val="index1"/>
          <w:rFonts w:ascii="黑体" w:eastAsia="黑体" w:hAnsi="仿宋"/>
          <w:sz w:val="32"/>
          <w:szCs w:val="32"/>
        </w:rPr>
      </w:pPr>
      <w:r>
        <w:rPr>
          <w:rStyle w:val="index1"/>
          <w:rFonts w:ascii="黑体" w:eastAsia="黑体" w:hAnsi="仿宋" w:hint="eastAsia"/>
          <w:sz w:val="32"/>
          <w:szCs w:val="32"/>
        </w:rPr>
        <w:t>一、资助项目</w:t>
      </w:r>
    </w:p>
    <w:p w:rsidR="00142E20" w:rsidRDefault="00142E20" w:rsidP="00142E20">
      <w:pPr>
        <w:spacing w:line="550" w:lineRule="exact"/>
        <w:ind w:firstLineChars="200" w:firstLine="640"/>
        <w:rPr>
          <w:rFonts w:ascii="楷体" w:eastAsia="楷体" w:hAnsi="楷体"/>
          <w:bCs/>
          <w:snapToGrid w:val="0"/>
          <w:kern w:val="0"/>
        </w:rPr>
      </w:pPr>
      <w:r>
        <w:rPr>
          <w:rStyle w:val="index1"/>
          <w:rFonts w:ascii="楷体" w:eastAsia="楷体" w:hAnsi="楷体" w:hint="eastAsia"/>
          <w:sz w:val="32"/>
          <w:szCs w:val="32"/>
        </w:rPr>
        <w:t>（一）</w:t>
      </w:r>
      <w:r>
        <w:rPr>
          <w:rFonts w:ascii="楷体" w:eastAsia="楷体" w:hAnsi="楷体" w:hint="eastAsia"/>
          <w:bCs/>
          <w:snapToGrid w:val="0"/>
          <w:kern w:val="0"/>
          <w:sz w:val="32"/>
          <w:szCs w:val="32"/>
        </w:rPr>
        <w:t>决策咨询项目</w:t>
      </w:r>
    </w:p>
    <w:p w:rsidR="00142E20" w:rsidRDefault="00142E20" w:rsidP="00142E20">
      <w:pPr>
        <w:spacing w:line="550" w:lineRule="exact"/>
        <w:ind w:firstLineChars="200" w:firstLine="640"/>
        <w:rPr>
          <w:rFonts w:ascii="仿宋" w:eastAsia="仿宋" w:hAnsi="仿宋"/>
          <w:bCs/>
          <w:snapToGrid w:val="0"/>
          <w:kern w:val="0"/>
          <w:sz w:val="32"/>
          <w:szCs w:val="32"/>
        </w:rPr>
      </w:pPr>
      <w:r>
        <w:rPr>
          <w:rFonts w:ascii="仿宋" w:eastAsia="仿宋" w:hAnsi="仿宋" w:hint="eastAsia"/>
          <w:bCs/>
          <w:snapToGrid w:val="0"/>
          <w:kern w:val="0"/>
          <w:sz w:val="32"/>
          <w:szCs w:val="32"/>
        </w:rPr>
        <w:t>把服务党委和政府科学决策作为市级科技思想库建设的立足点、着眼点和切入点，紧紧扣住“五个泉州”建设的战略任务和经济社会发展中的重大科技问题，围绕增强自主创新能力、产业转型升级、战略性新兴产业培养培育发展等关键技术问题，组织广大科技工作者深入调查研究，建言献策项目。</w:t>
      </w:r>
    </w:p>
    <w:p w:rsidR="00142E20" w:rsidRDefault="00142E20" w:rsidP="00142E20">
      <w:pPr>
        <w:spacing w:line="550" w:lineRule="exact"/>
        <w:ind w:firstLineChars="200" w:firstLine="643"/>
        <w:rPr>
          <w:rStyle w:val="index1"/>
          <w:color w:val="000000" w:themeColor="text1"/>
          <w:sz w:val="32"/>
          <w:szCs w:val="32"/>
        </w:rPr>
      </w:pPr>
      <w:r>
        <w:rPr>
          <w:rFonts w:ascii="仿宋" w:eastAsia="仿宋" w:hAnsi="仿宋" w:hint="eastAsia"/>
          <w:b/>
          <w:color w:val="000000" w:themeColor="text1"/>
          <w:sz w:val="32"/>
          <w:szCs w:val="32"/>
        </w:rPr>
        <w:t>申报对象</w:t>
      </w:r>
      <w:r>
        <w:rPr>
          <w:rFonts w:ascii="仿宋" w:eastAsia="仿宋" w:hAnsi="仿宋" w:hint="eastAsia"/>
          <w:color w:val="000000" w:themeColor="text1"/>
          <w:sz w:val="32"/>
          <w:szCs w:val="32"/>
        </w:rPr>
        <w:t>：</w:t>
      </w:r>
      <w:r>
        <w:rPr>
          <w:rStyle w:val="index1"/>
          <w:rFonts w:ascii="仿宋" w:eastAsia="仿宋" w:hAnsi="仿宋" w:hint="eastAsia"/>
          <w:color w:val="000000" w:themeColor="text1"/>
          <w:sz w:val="32"/>
          <w:szCs w:val="32"/>
        </w:rPr>
        <w:t>各市级学会（协会、研究会），各县（市、区）科协，各高校科协，学会联合体。</w:t>
      </w:r>
    </w:p>
    <w:p w:rsidR="00142E20" w:rsidRDefault="00142E20" w:rsidP="005F3AE5">
      <w:pPr>
        <w:spacing w:line="550" w:lineRule="exact"/>
        <w:ind w:leftChars="304" w:left="2180" w:hangingChars="480" w:hanging="1542"/>
      </w:pPr>
      <w:r>
        <w:rPr>
          <w:rStyle w:val="index1"/>
          <w:rFonts w:ascii="仿宋" w:eastAsia="仿宋" w:hAnsi="仿宋" w:hint="eastAsia"/>
          <w:b/>
          <w:color w:val="000000" w:themeColor="text1"/>
          <w:sz w:val="32"/>
          <w:szCs w:val="32"/>
        </w:rPr>
        <w:t>提交材料：</w:t>
      </w:r>
      <w:r>
        <w:rPr>
          <w:rFonts w:ascii="仿宋" w:eastAsia="仿宋" w:hAnsi="仿宋" w:hint="eastAsia"/>
          <w:sz w:val="32"/>
          <w:szCs w:val="32"/>
        </w:rPr>
        <w:t>1.《泉州市科学技术协会决策咨询项目申报书》；2.</w:t>
      </w:r>
      <w:r>
        <w:rPr>
          <w:rStyle w:val="index1"/>
          <w:rFonts w:ascii="仿宋" w:eastAsia="仿宋" w:hAnsi="仿宋" w:hint="eastAsia"/>
          <w:color w:val="000000" w:themeColor="text1"/>
          <w:sz w:val="32"/>
          <w:szCs w:val="32"/>
        </w:rPr>
        <w:t>符合市财政部门相关规定的经费预算书。</w:t>
      </w:r>
    </w:p>
    <w:p w:rsidR="00142E20" w:rsidRDefault="00142E20" w:rsidP="00142E20">
      <w:pPr>
        <w:spacing w:line="550" w:lineRule="exact"/>
        <w:ind w:firstLineChars="200" w:firstLine="640"/>
        <w:rPr>
          <w:rFonts w:ascii="楷体" w:eastAsia="楷体" w:hAnsi="楷体"/>
          <w:bCs/>
          <w:snapToGrid w:val="0"/>
          <w:kern w:val="0"/>
          <w:sz w:val="32"/>
          <w:szCs w:val="32"/>
        </w:rPr>
      </w:pPr>
      <w:r>
        <w:rPr>
          <w:rFonts w:ascii="楷体" w:eastAsia="楷体" w:hAnsi="楷体" w:hint="eastAsia"/>
          <w:bCs/>
          <w:snapToGrid w:val="0"/>
          <w:kern w:val="0"/>
          <w:sz w:val="32"/>
          <w:szCs w:val="32"/>
        </w:rPr>
        <w:t>（二）学术交流项目：</w:t>
      </w:r>
    </w:p>
    <w:p w:rsidR="00142E20" w:rsidRDefault="00142E20" w:rsidP="00142E20">
      <w:pPr>
        <w:spacing w:line="550" w:lineRule="exact"/>
        <w:ind w:firstLineChars="200" w:firstLine="640"/>
        <w:rPr>
          <w:rFonts w:ascii="仿宋" w:eastAsia="仿宋" w:hAnsi="仿宋"/>
          <w:color w:val="000000"/>
          <w:sz w:val="32"/>
          <w:szCs w:val="32"/>
          <w:shd w:val="clear" w:color="auto" w:fill="FFFFFF"/>
        </w:rPr>
      </w:pPr>
      <w:r>
        <w:rPr>
          <w:rFonts w:ascii="仿宋" w:eastAsia="仿宋" w:hAnsi="仿宋" w:hint="eastAsia"/>
          <w:sz w:val="32"/>
          <w:szCs w:val="32"/>
        </w:rPr>
        <w:t>按照“会、展、赛”或产学研三位一体的学术会议模式，主办或承办</w:t>
      </w:r>
      <w:r>
        <w:rPr>
          <w:rFonts w:ascii="仿宋" w:eastAsia="仿宋" w:hAnsi="仿宋" w:hint="eastAsia"/>
          <w:color w:val="000000"/>
          <w:sz w:val="32"/>
          <w:szCs w:val="32"/>
          <w:shd w:val="clear" w:color="auto" w:fill="FFFFFF"/>
        </w:rPr>
        <w:t>在泉州举办的与泉州产业发展密切相关的，</w:t>
      </w:r>
      <w:r>
        <w:rPr>
          <w:rFonts w:ascii="仿宋" w:eastAsia="仿宋" w:hAnsi="仿宋" w:hint="eastAsia"/>
          <w:sz w:val="32"/>
          <w:szCs w:val="32"/>
        </w:rPr>
        <w:t>内容具有前瞻性、创新性、实用性的</w:t>
      </w:r>
      <w:r>
        <w:rPr>
          <w:rFonts w:ascii="仿宋" w:eastAsia="仿宋" w:hAnsi="仿宋" w:hint="eastAsia"/>
          <w:color w:val="000000"/>
          <w:sz w:val="32"/>
          <w:szCs w:val="32"/>
          <w:shd w:val="clear" w:color="auto" w:fill="FFFFFF"/>
        </w:rPr>
        <w:t>全国性或区域性重大学术会议、科技论坛、专题研讨会等学术活动；</w:t>
      </w:r>
      <w:r>
        <w:rPr>
          <w:rFonts w:ascii="仿宋_GB2312" w:eastAsia="仿宋_GB2312" w:hAnsi="楷体" w:hint="eastAsia"/>
          <w:color w:val="000000"/>
          <w:sz w:val="32"/>
          <w:szCs w:val="32"/>
          <w:shd w:val="clear" w:color="auto" w:fill="FFFFFF"/>
        </w:rPr>
        <w:t>市科协年会分会场要求</w:t>
      </w:r>
      <w:r w:rsidR="00BC43EC">
        <w:rPr>
          <w:rFonts w:ascii="仿宋" w:eastAsia="仿宋" w:hAnsi="仿宋" w:hint="eastAsia"/>
          <w:color w:val="000000"/>
          <w:sz w:val="32"/>
          <w:szCs w:val="32"/>
          <w:shd w:val="clear" w:color="auto" w:fill="FFFFFF"/>
        </w:rPr>
        <w:t>在9-12月举办</w:t>
      </w:r>
      <w:r>
        <w:rPr>
          <w:rFonts w:ascii="仿宋" w:eastAsia="仿宋" w:hAnsi="仿宋" w:hint="eastAsia"/>
          <w:color w:val="000000"/>
          <w:sz w:val="32"/>
          <w:szCs w:val="32"/>
          <w:shd w:val="clear" w:color="auto" w:fill="FFFFFF"/>
        </w:rPr>
        <w:t>，以“第十</w:t>
      </w:r>
      <w:r w:rsidR="00B131FB">
        <w:rPr>
          <w:rFonts w:ascii="仿宋" w:eastAsia="仿宋" w:hAnsi="仿宋" w:hint="eastAsia"/>
          <w:color w:val="000000"/>
          <w:sz w:val="32"/>
          <w:szCs w:val="32"/>
          <w:shd w:val="clear" w:color="auto" w:fill="FFFFFF"/>
        </w:rPr>
        <w:t>七</w:t>
      </w:r>
      <w:r>
        <w:rPr>
          <w:rFonts w:ascii="仿宋" w:eastAsia="仿宋" w:hAnsi="仿宋" w:hint="eastAsia"/>
          <w:color w:val="000000"/>
          <w:sz w:val="32"/>
          <w:szCs w:val="32"/>
          <w:shd w:val="clear" w:color="auto" w:fill="FFFFFF"/>
        </w:rPr>
        <w:t>届市科协年会XX学会分会场”为会议名称，</w:t>
      </w:r>
      <w:r>
        <w:rPr>
          <w:rFonts w:ascii="仿宋" w:eastAsia="仿宋" w:hAnsi="仿宋" w:hint="eastAsia"/>
          <w:color w:val="000000"/>
          <w:sz w:val="32"/>
          <w:szCs w:val="32"/>
          <w:shd w:val="clear" w:color="auto" w:fill="FFFFFF"/>
        </w:rPr>
        <w:lastRenderedPageBreak/>
        <w:t>交流论文30篇以上</w:t>
      </w:r>
      <w:r>
        <w:rPr>
          <w:rFonts w:ascii="仿宋" w:eastAsia="仿宋" w:hAnsi="仿宋" w:hint="eastAsia"/>
          <w:sz w:val="32"/>
          <w:szCs w:val="32"/>
        </w:rPr>
        <w:t>。</w:t>
      </w:r>
    </w:p>
    <w:p w:rsidR="00142E20" w:rsidRDefault="00142E20" w:rsidP="00142E20">
      <w:pPr>
        <w:spacing w:line="550" w:lineRule="exact"/>
        <w:ind w:firstLineChars="200" w:firstLine="643"/>
        <w:rPr>
          <w:rStyle w:val="index1"/>
          <w:color w:val="000000" w:themeColor="text1"/>
          <w:sz w:val="32"/>
          <w:szCs w:val="32"/>
        </w:rPr>
      </w:pPr>
      <w:r>
        <w:rPr>
          <w:rStyle w:val="index1"/>
          <w:rFonts w:ascii="仿宋" w:eastAsia="仿宋" w:hAnsi="仿宋" w:hint="eastAsia"/>
          <w:b/>
          <w:sz w:val="32"/>
          <w:szCs w:val="32"/>
        </w:rPr>
        <w:t>申报对象</w:t>
      </w:r>
      <w:r>
        <w:rPr>
          <w:rFonts w:ascii="仿宋" w:eastAsia="仿宋" w:hAnsi="仿宋" w:hint="eastAsia"/>
          <w:color w:val="000000" w:themeColor="text1"/>
          <w:sz w:val="32"/>
          <w:szCs w:val="32"/>
        </w:rPr>
        <w:t>：</w:t>
      </w:r>
      <w:r>
        <w:rPr>
          <w:rStyle w:val="index1"/>
          <w:rFonts w:ascii="仿宋" w:eastAsia="仿宋" w:hAnsi="仿宋" w:hint="eastAsia"/>
          <w:color w:val="000000" w:themeColor="text1"/>
          <w:sz w:val="32"/>
          <w:szCs w:val="32"/>
        </w:rPr>
        <w:t>各市级学会（协会、研究会），各县（市、区）科协，各高校科协，学会联合体。</w:t>
      </w:r>
    </w:p>
    <w:p w:rsidR="0068151D" w:rsidRDefault="00142E20" w:rsidP="0068151D">
      <w:pPr>
        <w:spacing w:line="550" w:lineRule="exact"/>
        <w:ind w:leftChars="304" w:left="2148" w:hangingChars="470" w:hanging="1510"/>
        <w:rPr>
          <w:rStyle w:val="index1"/>
          <w:rFonts w:ascii="仿宋" w:eastAsia="仿宋" w:hAnsi="仿宋"/>
          <w:color w:val="000000" w:themeColor="text1"/>
          <w:sz w:val="32"/>
          <w:szCs w:val="32"/>
        </w:rPr>
      </w:pPr>
      <w:r>
        <w:rPr>
          <w:rStyle w:val="index1"/>
          <w:rFonts w:ascii="仿宋" w:eastAsia="仿宋" w:hAnsi="仿宋" w:hint="eastAsia"/>
          <w:b/>
          <w:color w:val="000000" w:themeColor="text1"/>
          <w:sz w:val="32"/>
          <w:szCs w:val="32"/>
        </w:rPr>
        <w:t>提交材料：</w:t>
      </w:r>
      <w:r>
        <w:rPr>
          <w:rStyle w:val="index1"/>
          <w:rFonts w:ascii="仿宋" w:eastAsia="仿宋" w:hAnsi="仿宋" w:hint="eastAsia"/>
          <w:color w:val="000000" w:themeColor="text1"/>
          <w:sz w:val="32"/>
          <w:szCs w:val="32"/>
        </w:rPr>
        <w:t>1.《</w:t>
      </w:r>
      <w:r>
        <w:rPr>
          <w:rFonts w:ascii="仿宋" w:eastAsia="仿宋" w:hAnsi="仿宋" w:hint="eastAsia"/>
          <w:sz w:val="32"/>
          <w:szCs w:val="32"/>
        </w:rPr>
        <w:t>泉州市科学技术协会学术交流项目申报书》；2.</w:t>
      </w:r>
      <w:r>
        <w:rPr>
          <w:rStyle w:val="index1"/>
          <w:rFonts w:ascii="仿宋" w:eastAsia="仿宋" w:hAnsi="仿宋" w:hint="eastAsia"/>
          <w:color w:val="000000" w:themeColor="text1"/>
          <w:sz w:val="32"/>
          <w:szCs w:val="32"/>
        </w:rPr>
        <w:t>符合市财政部门关于会议和接待规定的经费</w:t>
      </w:r>
    </w:p>
    <w:p w:rsidR="0068151D" w:rsidRDefault="00142E20" w:rsidP="0068151D">
      <w:pPr>
        <w:spacing w:line="550" w:lineRule="exact"/>
        <w:ind w:leftChars="1057" w:left="2220" w:firstLineChars="99" w:firstLine="317"/>
        <w:rPr>
          <w:rStyle w:val="index1"/>
          <w:rFonts w:ascii="仿宋" w:eastAsia="仿宋" w:hAnsi="仿宋"/>
          <w:color w:val="000000" w:themeColor="text1"/>
          <w:sz w:val="32"/>
          <w:szCs w:val="32"/>
        </w:rPr>
      </w:pPr>
      <w:r>
        <w:rPr>
          <w:rStyle w:val="index1"/>
          <w:rFonts w:ascii="仿宋" w:eastAsia="仿宋" w:hAnsi="仿宋" w:hint="eastAsia"/>
          <w:color w:val="000000" w:themeColor="text1"/>
          <w:sz w:val="32"/>
          <w:szCs w:val="32"/>
        </w:rPr>
        <w:t>预算书；</w:t>
      </w:r>
    </w:p>
    <w:p w:rsidR="00142E20" w:rsidRDefault="00142E20" w:rsidP="0068151D">
      <w:pPr>
        <w:spacing w:line="550" w:lineRule="exact"/>
        <w:ind w:leftChars="1000" w:left="2100"/>
        <w:rPr>
          <w:rStyle w:val="index1"/>
          <w:rFonts w:ascii="仿宋" w:eastAsia="仿宋" w:hAnsi="仿宋"/>
          <w:color w:val="000000" w:themeColor="text1"/>
          <w:sz w:val="32"/>
          <w:szCs w:val="32"/>
        </w:rPr>
      </w:pPr>
      <w:r>
        <w:rPr>
          <w:rFonts w:ascii="仿宋" w:eastAsia="仿宋" w:hAnsi="仿宋" w:hint="eastAsia"/>
          <w:sz w:val="32"/>
          <w:szCs w:val="32"/>
        </w:rPr>
        <w:t>3.会议总结报告及过程性材料(会后提交)</w:t>
      </w:r>
      <w:r>
        <w:rPr>
          <w:rStyle w:val="index1"/>
          <w:rFonts w:ascii="仿宋" w:eastAsia="仿宋" w:hAnsi="仿宋" w:hint="eastAsia"/>
          <w:color w:val="000000" w:themeColor="text1"/>
          <w:sz w:val="32"/>
          <w:szCs w:val="32"/>
        </w:rPr>
        <w:t>。</w:t>
      </w:r>
    </w:p>
    <w:p w:rsidR="00142E20" w:rsidRDefault="00142E20" w:rsidP="00142E20">
      <w:pPr>
        <w:spacing w:line="550" w:lineRule="exact"/>
        <w:ind w:firstLineChars="200" w:firstLine="640"/>
        <w:rPr>
          <w:rStyle w:val="index1"/>
          <w:rFonts w:ascii="黑体" w:eastAsia="黑体"/>
          <w:sz w:val="32"/>
          <w:szCs w:val="32"/>
        </w:rPr>
      </w:pPr>
      <w:r>
        <w:rPr>
          <w:rStyle w:val="index1"/>
          <w:rFonts w:ascii="黑体" w:eastAsia="黑体" w:hint="eastAsia"/>
          <w:sz w:val="32"/>
          <w:szCs w:val="32"/>
        </w:rPr>
        <w:t>二、资助标准</w:t>
      </w:r>
    </w:p>
    <w:p w:rsidR="00142E20" w:rsidRDefault="00142E20" w:rsidP="00142E20">
      <w:pPr>
        <w:spacing w:line="550" w:lineRule="exact"/>
        <w:ind w:firstLineChars="200" w:firstLine="640"/>
        <w:rPr>
          <w:rFonts w:ascii="仿宋" w:eastAsia="仿宋" w:hAnsi="仿宋"/>
        </w:rPr>
      </w:pPr>
      <w:r>
        <w:rPr>
          <w:rFonts w:ascii="楷体" w:eastAsia="楷体" w:hAnsi="楷体" w:hint="eastAsia"/>
          <w:bCs/>
          <w:snapToGrid w:val="0"/>
          <w:kern w:val="0"/>
          <w:sz w:val="32"/>
          <w:szCs w:val="32"/>
        </w:rPr>
        <w:t>（一）决策咨询项目。</w:t>
      </w:r>
      <w:r>
        <w:rPr>
          <w:rFonts w:ascii="仿宋" w:eastAsia="仿宋" w:hAnsi="仿宋" w:hint="eastAsia"/>
          <w:sz w:val="32"/>
          <w:szCs w:val="32"/>
        </w:rPr>
        <w:t>根据项目重要性及工作量大小，分为重大战略决策咨询项目、重点决策咨询项目和一般咨询项目三大类。经认定的重大战略决策咨询项目最高资助5-10万元、重点决策咨询项目资助2-3万元、一般咨询项目资助1万元。</w:t>
      </w:r>
    </w:p>
    <w:p w:rsidR="00142E20" w:rsidRDefault="00142E20" w:rsidP="00142E20">
      <w:pPr>
        <w:spacing w:line="550" w:lineRule="exact"/>
        <w:ind w:firstLineChars="200" w:firstLine="640"/>
        <w:rPr>
          <w:rFonts w:ascii="仿宋" w:eastAsia="仿宋" w:hAnsi="仿宋"/>
          <w:sz w:val="32"/>
          <w:szCs w:val="32"/>
        </w:rPr>
      </w:pPr>
      <w:r>
        <w:rPr>
          <w:rFonts w:ascii="楷体" w:eastAsia="楷体" w:hAnsi="楷体" w:hint="eastAsia"/>
          <w:bCs/>
          <w:snapToGrid w:val="0"/>
          <w:kern w:val="0"/>
          <w:sz w:val="32"/>
          <w:szCs w:val="32"/>
        </w:rPr>
        <w:t>（二）学术交流项目。</w:t>
      </w:r>
      <w:r>
        <w:rPr>
          <w:rFonts w:ascii="仿宋" w:eastAsia="仿宋" w:hAnsi="仿宋" w:hint="eastAsia"/>
          <w:sz w:val="32"/>
          <w:szCs w:val="32"/>
        </w:rPr>
        <w:t>根据会议组织机构、规模、</w:t>
      </w:r>
      <w:r>
        <w:rPr>
          <w:rFonts w:ascii="仿宋" w:eastAsia="仿宋" w:hAnsi="仿宋" w:hint="eastAsia"/>
          <w:color w:val="000000"/>
          <w:sz w:val="32"/>
          <w:szCs w:val="32"/>
          <w:shd w:val="clear" w:color="auto" w:fill="FFFFFF"/>
        </w:rPr>
        <w:t>与产业发展紧密程度及影响力，</w:t>
      </w:r>
      <w:r>
        <w:rPr>
          <w:rFonts w:ascii="仿宋" w:eastAsia="仿宋" w:hAnsi="仿宋" w:hint="eastAsia"/>
          <w:sz w:val="32"/>
          <w:szCs w:val="32"/>
        </w:rPr>
        <w:t>分为高端学术交流项目和重点学术交流项目。经认定的高端学术交流项目</w:t>
      </w:r>
      <w:r>
        <w:rPr>
          <w:rFonts w:ascii="仿宋" w:eastAsia="仿宋" w:hAnsi="仿宋" w:hint="eastAsia"/>
          <w:color w:val="000000"/>
          <w:sz w:val="32"/>
          <w:szCs w:val="32"/>
          <w:shd w:val="clear" w:color="auto" w:fill="FFFFFF"/>
        </w:rPr>
        <w:t>给予5-10万元资助（特别重大的，最高给予20万元资助）、重点学术交流项目（含承办市科协年会分会场）给予1-2万元的资助。</w:t>
      </w:r>
    </w:p>
    <w:p w:rsidR="00142E20" w:rsidRDefault="00142E20" w:rsidP="00142E20">
      <w:pPr>
        <w:spacing w:line="550" w:lineRule="exact"/>
        <w:ind w:firstLineChars="200" w:firstLine="640"/>
        <w:rPr>
          <w:rStyle w:val="index1"/>
          <w:rFonts w:ascii="黑体" w:eastAsia="黑体"/>
          <w:sz w:val="32"/>
          <w:szCs w:val="32"/>
        </w:rPr>
      </w:pPr>
      <w:r>
        <w:rPr>
          <w:rStyle w:val="index1"/>
          <w:rFonts w:ascii="黑体" w:eastAsia="黑体" w:hint="eastAsia"/>
          <w:sz w:val="32"/>
          <w:szCs w:val="32"/>
        </w:rPr>
        <w:t>三、资格审查</w:t>
      </w:r>
    </w:p>
    <w:p w:rsidR="00142E20" w:rsidRDefault="00142E20" w:rsidP="00142E20">
      <w:pPr>
        <w:spacing w:line="550" w:lineRule="exact"/>
        <w:ind w:firstLineChars="200" w:firstLine="640"/>
        <w:rPr>
          <w:rFonts w:ascii="仿宋" w:eastAsia="仿宋" w:hAnsi="仿宋"/>
        </w:rPr>
      </w:pPr>
      <w:r>
        <w:rPr>
          <w:rFonts w:ascii="楷体" w:eastAsia="楷体" w:hAnsi="楷体" w:hint="eastAsia"/>
          <w:bCs/>
          <w:snapToGrid w:val="0"/>
          <w:kern w:val="0"/>
          <w:sz w:val="32"/>
          <w:szCs w:val="32"/>
        </w:rPr>
        <w:t>（一）</w:t>
      </w:r>
      <w:r>
        <w:rPr>
          <w:rFonts w:ascii="仿宋" w:eastAsia="仿宋" w:hAnsi="仿宋" w:hint="eastAsia"/>
          <w:sz w:val="32"/>
          <w:szCs w:val="32"/>
        </w:rPr>
        <w:t>项目申报由市科协学会部受理，进行资格审查。</w:t>
      </w:r>
    </w:p>
    <w:p w:rsidR="00142E20" w:rsidRDefault="00142E20" w:rsidP="00142E20">
      <w:pPr>
        <w:spacing w:line="550" w:lineRule="exact"/>
        <w:ind w:firstLineChars="200" w:firstLine="640"/>
        <w:rPr>
          <w:rFonts w:ascii="仿宋" w:eastAsia="仿宋" w:hAnsi="仿宋"/>
          <w:sz w:val="32"/>
          <w:szCs w:val="32"/>
        </w:rPr>
      </w:pPr>
      <w:r>
        <w:rPr>
          <w:rFonts w:ascii="楷体" w:eastAsia="楷体" w:hAnsi="楷体" w:hint="eastAsia"/>
          <w:bCs/>
          <w:snapToGrid w:val="0"/>
          <w:kern w:val="0"/>
          <w:sz w:val="32"/>
          <w:szCs w:val="32"/>
        </w:rPr>
        <w:t>（二）</w:t>
      </w:r>
      <w:r>
        <w:rPr>
          <w:rFonts w:ascii="仿宋" w:eastAsia="仿宋" w:hAnsi="仿宋" w:hint="eastAsia"/>
          <w:sz w:val="32"/>
          <w:szCs w:val="32"/>
        </w:rPr>
        <w:t>成立项目评审专家组，组织评审并提出建议名单。</w:t>
      </w:r>
    </w:p>
    <w:p w:rsidR="00142E20" w:rsidRDefault="00142E20" w:rsidP="00142E20">
      <w:pPr>
        <w:spacing w:line="550" w:lineRule="exact"/>
        <w:ind w:firstLineChars="200" w:firstLine="640"/>
        <w:rPr>
          <w:rFonts w:ascii="仿宋" w:eastAsia="仿宋" w:hAnsi="仿宋"/>
          <w:sz w:val="32"/>
          <w:szCs w:val="32"/>
        </w:rPr>
      </w:pPr>
      <w:r>
        <w:rPr>
          <w:rFonts w:ascii="仿宋" w:eastAsia="仿宋" w:hAnsi="仿宋" w:hint="eastAsia"/>
          <w:sz w:val="32"/>
          <w:szCs w:val="32"/>
        </w:rPr>
        <w:t>在同等条件下，具备以下条件之一者优先纳入建议名单：</w:t>
      </w:r>
    </w:p>
    <w:p w:rsidR="00142E20" w:rsidRDefault="00142E20" w:rsidP="00142E20">
      <w:pPr>
        <w:spacing w:line="550" w:lineRule="exact"/>
        <w:ind w:firstLineChars="200" w:firstLine="640"/>
        <w:rPr>
          <w:rFonts w:ascii="仿宋" w:eastAsia="仿宋" w:hAnsi="仿宋"/>
          <w:sz w:val="32"/>
          <w:szCs w:val="32"/>
        </w:rPr>
      </w:pPr>
      <w:r>
        <w:rPr>
          <w:rFonts w:ascii="仿宋" w:eastAsia="仿宋" w:hAnsi="仿宋" w:hint="eastAsia"/>
          <w:sz w:val="32"/>
          <w:szCs w:val="32"/>
        </w:rPr>
        <w:t>1.以往或前期项目完成质量好、成效显著、影响力大的项目；</w:t>
      </w:r>
    </w:p>
    <w:p w:rsidR="00142E20" w:rsidRDefault="00142E20" w:rsidP="00142E20">
      <w:pPr>
        <w:spacing w:line="550" w:lineRule="exact"/>
        <w:ind w:firstLineChars="200" w:firstLine="640"/>
        <w:rPr>
          <w:rFonts w:ascii="仿宋" w:eastAsia="仿宋" w:hAnsi="仿宋"/>
          <w:sz w:val="32"/>
          <w:szCs w:val="32"/>
        </w:rPr>
      </w:pPr>
      <w:r>
        <w:rPr>
          <w:rFonts w:ascii="仿宋" w:eastAsia="仿宋" w:hAnsi="仿宋" w:hint="eastAsia"/>
          <w:sz w:val="32"/>
          <w:szCs w:val="32"/>
        </w:rPr>
        <w:t>2.学会联合体或产学研用多单位联合承担的项目；</w:t>
      </w:r>
    </w:p>
    <w:p w:rsidR="00142E20" w:rsidRDefault="00142E20" w:rsidP="00142E20">
      <w:pPr>
        <w:spacing w:line="550" w:lineRule="exact"/>
        <w:ind w:firstLineChars="200" w:firstLine="640"/>
        <w:rPr>
          <w:rFonts w:ascii="仿宋" w:eastAsia="仿宋" w:hAnsi="仿宋"/>
          <w:sz w:val="32"/>
          <w:szCs w:val="32"/>
        </w:rPr>
      </w:pPr>
      <w:r>
        <w:rPr>
          <w:rFonts w:ascii="仿宋" w:eastAsia="仿宋" w:hAnsi="仿宋" w:hint="eastAsia"/>
          <w:sz w:val="32"/>
          <w:szCs w:val="32"/>
        </w:rPr>
        <w:lastRenderedPageBreak/>
        <w:t>3.民政</w:t>
      </w:r>
      <w:r w:rsidR="00BC43EC">
        <w:rPr>
          <w:rFonts w:ascii="仿宋" w:eastAsia="仿宋" w:hAnsi="仿宋" w:hint="eastAsia"/>
          <w:sz w:val="32"/>
          <w:szCs w:val="32"/>
        </w:rPr>
        <w:t>部门</w:t>
      </w:r>
      <w:r>
        <w:rPr>
          <w:rFonts w:ascii="仿宋" w:eastAsia="仿宋" w:hAnsi="仿宋" w:hint="eastAsia"/>
          <w:sz w:val="32"/>
          <w:szCs w:val="32"/>
        </w:rPr>
        <w:t>社团等级评估</w:t>
      </w:r>
      <w:smartTag w:uri="urn:schemas-microsoft-com:office:smarttags" w:element="chmetcnv">
        <w:smartTagPr>
          <w:attr w:name="TCSC" w:val="0"/>
          <w:attr w:name="NumberType" w:val="1"/>
          <w:attr w:name="Negative" w:val="False"/>
          <w:attr w:name="HasSpace" w:val="False"/>
          <w:attr w:name="SourceValue" w:val="3"/>
          <w:attr w:name="UnitName" w:val="a"/>
        </w:smartTagPr>
        <w:r>
          <w:rPr>
            <w:rFonts w:ascii="仿宋" w:eastAsia="仿宋" w:hAnsi="仿宋" w:hint="eastAsia"/>
            <w:sz w:val="32"/>
            <w:szCs w:val="32"/>
          </w:rPr>
          <w:t>3A</w:t>
        </w:r>
      </w:smartTag>
      <w:r>
        <w:rPr>
          <w:rFonts w:ascii="仿宋" w:eastAsia="仿宋" w:hAnsi="仿宋" w:hint="eastAsia"/>
          <w:sz w:val="32"/>
          <w:szCs w:val="32"/>
        </w:rPr>
        <w:t>级及以上的单位；</w:t>
      </w:r>
    </w:p>
    <w:p w:rsidR="00142E20" w:rsidRDefault="00142E20" w:rsidP="00142E20">
      <w:pPr>
        <w:spacing w:line="550" w:lineRule="exact"/>
        <w:ind w:firstLineChars="200" w:firstLine="640"/>
        <w:rPr>
          <w:rFonts w:ascii="仿宋" w:eastAsia="仿宋" w:hAnsi="仿宋"/>
          <w:sz w:val="32"/>
          <w:szCs w:val="32"/>
        </w:rPr>
      </w:pPr>
      <w:r>
        <w:rPr>
          <w:rFonts w:ascii="仿宋" w:eastAsia="仿宋" w:hAnsi="仿宋" w:hint="eastAsia"/>
          <w:sz w:val="32"/>
          <w:szCs w:val="32"/>
        </w:rPr>
        <w:t>4.获科协系统县处级及以上表彰的先进单位及个人。</w:t>
      </w:r>
    </w:p>
    <w:p w:rsidR="00142E20" w:rsidRPr="00710962" w:rsidRDefault="00142E20" w:rsidP="00142E20">
      <w:pPr>
        <w:spacing w:line="550" w:lineRule="exact"/>
        <w:ind w:firstLineChars="200" w:firstLine="640"/>
        <w:rPr>
          <w:rFonts w:ascii="仿宋" w:eastAsia="仿宋" w:hAnsi="仿宋"/>
          <w:sz w:val="32"/>
          <w:szCs w:val="32"/>
          <w:u w:val="single"/>
        </w:rPr>
      </w:pPr>
      <w:r>
        <w:rPr>
          <w:rFonts w:ascii="楷体" w:eastAsia="楷体" w:hAnsi="楷体" w:hint="eastAsia"/>
          <w:bCs/>
          <w:snapToGrid w:val="0"/>
          <w:kern w:val="0"/>
          <w:sz w:val="32"/>
          <w:szCs w:val="32"/>
        </w:rPr>
        <w:t>（三）</w:t>
      </w:r>
      <w:r>
        <w:rPr>
          <w:rFonts w:ascii="仿宋" w:eastAsia="仿宋" w:hAnsi="仿宋" w:hint="eastAsia"/>
          <w:sz w:val="32"/>
          <w:szCs w:val="32"/>
        </w:rPr>
        <w:t>评审结果报市科协批准，并以适当形式予以公示。</w:t>
      </w:r>
      <w:r w:rsidR="00710962" w:rsidRPr="00710962">
        <w:rPr>
          <w:rFonts w:ascii="仿宋" w:eastAsia="仿宋" w:hAnsi="仿宋" w:hint="eastAsia"/>
          <w:sz w:val="32"/>
          <w:szCs w:val="32"/>
          <w:u w:val="single"/>
        </w:rPr>
        <w:t>被民政部门列入“2018年市级社会组织异常名录”的学会暂不予资助。</w:t>
      </w:r>
    </w:p>
    <w:p w:rsidR="00142E20" w:rsidRDefault="00142E20" w:rsidP="00142E20">
      <w:pPr>
        <w:spacing w:line="550" w:lineRule="exact"/>
        <w:ind w:firstLineChars="200" w:firstLine="640"/>
        <w:rPr>
          <w:rStyle w:val="index1"/>
          <w:rFonts w:ascii="黑体" w:eastAsia="黑体"/>
          <w:sz w:val="32"/>
          <w:szCs w:val="32"/>
        </w:rPr>
      </w:pPr>
      <w:r>
        <w:rPr>
          <w:rStyle w:val="index1"/>
          <w:rFonts w:ascii="黑体" w:eastAsia="黑体" w:hint="eastAsia"/>
          <w:sz w:val="32"/>
          <w:szCs w:val="32"/>
        </w:rPr>
        <w:t>四、项目实施与监督管理</w:t>
      </w:r>
    </w:p>
    <w:p w:rsidR="00142E20" w:rsidRDefault="00142E20" w:rsidP="00142E20">
      <w:pPr>
        <w:spacing w:line="550" w:lineRule="exact"/>
        <w:ind w:firstLineChars="200" w:firstLine="640"/>
        <w:rPr>
          <w:rFonts w:ascii="仿宋" w:eastAsia="仿宋" w:hAnsi="仿宋"/>
        </w:rPr>
      </w:pPr>
      <w:r>
        <w:rPr>
          <w:rFonts w:ascii="楷体" w:eastAsia="楷体" w:hAnsi="楷体" w:hint="eastAsia"/>
          <w:bCs/>
          <w:snapToGrid w:val="0"/>
          <w:kern w:val="0"/>
          <w:sz w:val="32"/>
          <w:szCs w:val="32"/>
        </w:rPr>
        <w:t>（一）</w:t>
      </w:r>
      <w:r>
        <w:rPr>
          <w:rFonts w:ascii="仿宋" w:eastAsia="仿宋" w:hAnsi="仿宋" w:hint="eastAsia"/>
          <w:sz w:val="32"/>
          <w:szCs w:val="32"/>
        </w:rPr>
        <w:t>获准资助项目的承担单位与市科协签订项目任务计划书，并组织实施。</w:t>
      </w:r>
    </w:p>
    <w:p w:rsidR="00142E20" w:rsidRDefault="00142E20" w:rsidP="00142E20">
      <w:pPr>
        <w:spacing w:line="550" w:lineRule="exact"/>
        <w:ind w:firstLineChars="200" w:firstLine="640"/>
        <w:rPr>
          <w:rFonts w:ascii="仿宋" w:eastAsia="仿宋" w:hAnsi="仿宋"/>
          <w:sz w:val="32"/>
          <w:szCs w:val="32"/>
        </w:rPr>
      </w:pPr>
      <w:r>
        <w:rPr>
          <w:rFonts w:ascii="楷体" w:eastAsia="楷体" w:hAnsi="楷体" w:hint="eastAsia"/>
          <w:bCs/>
          <w:snapToGrid w:val="0"/>
          <w:kern w:val="0"/>
          <w:sz w:val="32"/>
          <w:szCs w:val="32"/>
        </w:rPr>
        <w:t>（二）</w:t>
      </w:r>
      <w:r>
        <w:rPr>
          <w:rFonts w:ascii="仿宋" w:eastAsia="仿宋" w:hAnsi="仿宋" w:hint="eastAsia"/>
          <w:sz w:val="32"/>
          <w:szCs w:val="32"/>
        </w:rPr>
        <w:t>获准资助的一般性项目经费，由市科协予以一次性拨付；重大项目的大额经费按其进度安排分期拨付。</w:t>
      </w:r>
    </w:p>
    <w:p w:rsidR="00142E20" w:rsidRDefault="00142E20" w:rsidP="00142E20">
      <w:pPr>
        <w:spacing w:line="550" w:lineRule="exact"/>
        <w:ind w:firstLineChars="200" w:firstLine="640"/>
        <w:rPr>
          <w:rFonts w:ascii="仿宋" w:eastAsia="仿宋" w:hAnsi="仿宋"/>
          <w:sz w:val="32"/>
          <w:szCs w:val="32"/>
        </w:rPr>
      </w:pPr>
      <w:r>
        <w:rPr>
          <w:rFonts w:ascii="楷体" w:eastAsia="楷体" w:hAnsi="楷体" w:hint="eastAsia"/>
          <w:bCs/>
          <w:snapToGrid w:val="0"/>
          <w:kern w:val="0"/>
          <w:sz w:val="32"/>
          <w:szCs w:val="32"/>
        </w:rPr>
        <w:t>（三）</w:t>
      </w:r>
      <w:r>
        <w:rPr>
          <w:rFonts w:ascii="仿宋" w:eastAsia="仿宋" w:hAnsi="仿宋" w:hint="eastAsia"/>
          <w:sz w:val="32"/>
          <w:szCs w:val="32"/>
        </w:rPr>
        <w:t>项目实施期间，承担单位要按照方案、进度安排抓紧实施项目任务，市科协有权对项目进展情况进行跟踪督促检查。</w:t>
      </w:r>
    </w:p>
    <w:p w:rsidR="00142E20" w:rsidRDefault="00142E20" w:rsidP="00142E20">
      <w:pPr>
        <w:spacing w:line="550" w:lineRule="exact"/>
        <w:ind w:firstLineChars="200" w:firstLine="640"/>
        <w:rPr>
          <w:rFonts w:ascii="仿宋" w:eastAsia="仿宋" w:hAnsi="仿宋"/>
          <w:sz w:val="32"/>
          <w:szCs w:val="32"/>
        </w:rPr>
      </w:pPr>
      <w:r>
        <w:rPr>
          <w:rFonts w:ascii="楷体" w:eastAsia="楷体" w:hAnsi="楷体" w:hint="eastAsia"/>
          <w:bCs/>
          <w:snapToGrid w:val="0"/>
          <w:kern w:val="0"/>
          <w:sz w:val="32"/>
          <w:szCs w:val="32"/>
        </w:rPr>
        <w:t>（四）</w:t>
      </w:r>
      <w:r>
        <w:rPr>
          <w:rFonts w:ascii="仿宋" w:eastAsia="仿宋" w:hAnsi="仿宋" w:hint="eastAsia"/>
          <w:sz w:val="32"/>
          <w:szCs w:val="32"/>
        </w:rPr>
        <w:t>跨年度项目，应于每年12月底，提交本年度项目进展报告、经费使用情况和下年度工作计划及经费安排。</w:t>
      </w:r>
    </w:p>
    <w:p w:rsidR="00142E20" w:rsidRDefault="00142E20" w:rsidP="00142E20">
      <w:pPr>
        <w:spacing w:line="550" w:lineRule="exact"/>
        <w:ind w:firstLineChars="200" w:firstLine="640"/>
        <w:rPr>
          <w:rFonts w:ascii="仿宋" w:eastAsia="仿宋" w:hAnsi="仿宋"/>
          <w:sz w:val="32"/>
          <w:szCs w:val="32"/>
        </w:rPr>
      </w:pPr>
      <w:r>
        <w:rPr>
          <w:rFonts w:ascii="楷体" w:eastAsia="楷体" w:hAnsi="楷体" w:hint="eastAsia"/>
          <w:bCs/>
          <w:snapToGrid w:val="0"/>
          <w:kern w:val="0"/>
          <w:sz w:val="32"/>
          <w:szCs w:val="32"/>
        </w:rPr>
        <w:t>（五）</w:t>
      </w:r>
      <w:r>
        <w:rPr>
          <w:rFonts w:ascii="仿宋" w:eastAsia="仿宋" w:hAnsi="仿宋" w:hint="eastAsia"/>
          <w:sz w:val="32"/>
          <w:szCs w:val="32"/>
        </w:rPr>
        <w:t>项目总结验收（评审）工作应在项目任务结束后30日内完成。项目承担单位须认真组织总结工作，并向市科协提交项目总结报告和体现项目成果的有关材料。</w:t>
      </w:r>
    </w:p>
    <w:p w:rsidR="00142E20" w:rsidRDefault="00142E20" w:rsidP="00142E20">
      <w:pPr>
        <w:spacing w:line="550" w:lineRule="exact"/>
        <w:ind w:firstLineChars="200" w:firstLine="640"/>
        <w:rPr>
          <w:rFonts w:ascii="仿宋" w:eastAsia="仿宋" w:hAnsi="仿宋"/>
          <w:spacing w:val="2"/>
          <w:sz w:val="32"/>
          <w:szCs w:val="32"/>
        </w:rPr>
      </w:pPr>
      <w:r>
        <w:rPr>
          <w:rFonts w:ascii="楷体" w:eastAsia="楷体" w:hAnsi="楷体" w:hint="eastAsia"/>
          <w:bCs/>
          <w:snapToGrid w:val="0"/>
          <w:kern w:val="0"/>
          <w:sz w:val="32"/>
          <w:szCs w:val="32"/>
        </w:rPr>
        <w:t>（六）</w:t>
      </w:r>
      <w:r>
        <w:rPr>
          <w:rFonts w:ascii="仿宋" w:eastAsia="仿宋" w:hAnsi="仿宋" w:hint="eastAsia"/>
          <w:spacing w:val="2"/>
          <w:sz w:val="32"/>
          <w:szCs w:val="32"/>
        </w:rPr>
        <w:t>受资助的项目，在对外公布、宣传或发表论文、成果鉴定报奖时，均应标注“泉州市科协资助项目”字样。</w:t>
      </w:r>
    </w:p>
    <w:p w:rsidR="00142E20" w:rsidRDefault="00142E20" w:rsidP="00142E20">
      <w:pPr>
        <w:spacing w:line="550" w:lineRule="exact"/>
        <w:ind w:firstLineChars="200" w:firstLine="640"/>
        <w:rPr>
          <w:rFonts w:ascii="仿宋" w:eastAsia="仿宋" w:hAnsi="仿宋"/>
          <w:sz w:val="32"/>
          <w:szCs w:val="32"/>
        </w:rPr>
      </w:pPr>
      <w:r>
        <w:rPr>
          <w:rFonts w:ascii="楷体" w:eastAsia="楷体" w:hAnsi="楷体" w:hint="eastAsia"/>
          <w:bCs/>
          <w:snapToGrid w:val="0"/>
          <w:kern w:val="0"/>
          <w:sz w:val="32"/>
          <w:szCs w:val="32"/>
        </w:rPr>
        <w:t>（七）</w:t>
      </w:r>
      <w:r>
        <w:rPr>
          <w:rFonts w:ascii="仿宋" w:eastAsia="仿宋" w:hAnsi="仿宋" w:hint="eastAsia"/>
          <w:sz w:val="32"/>
          <w:szCs w:val="32"/>
        </w:rPr>
        <w:t>项目资助资金使用必须符合《泉州市市级财政专项资金管理暂行规定》（泉政文〔2012〕223号），专款专用，提高经费的使用效率。对无特殊原因，不按规定及时报送项目执行情况、或违反相关财政资金使用规定的，视情节轻重给予缓拨、停拨；</w:t>
      </w:r>
      <w:r>
        <w:rPr>
          <w:rFonts w:ascii="仿宋" w:eastAsia="仿宋" w:hAnsi="仿宋" w:hint="eastAsia"/>
          <w:sz w:val="32"/>
          <w:szCs w:val="32"/>
        </w:rPr>
        <w:lastRenderedPageBreak/>
        <w:t>情节特别严重的追回已拨付的资助资金，3年内不再受理其任何申请；涉及违法违纪的，依法追究项目承担单位责任。</w:t>
      </w:r>
    </w:p>
    <w:p w:rsidR="00142E20" w:rsidRDefault="00142E20" w:rsidP="00142E20">
      <w:pPr>
        <w:spacing w:line="550" w:lineRule="exact"/>
        <w:ind w:firstLineChars="200" w:firstLine="64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016621" w:rsidRDefault="00016621" w:rsidP="00142E20">
      <w:pPr>
        <w:spacing w:line="550" w:lineRule="exact"/>
        <w:ind w:firstLineChars="500" w:firstLine="1600"/>
        <w:rPr>
          <w:rFonts w:ascii="仿宋" w:eastAsia="仿宋" w:hAnsi="仿宋"/>
          <w:sz w:val="32"/>
          <w:szCs w:val="32"/>
        </w:rPr>
      </w:pPr>
    </w:p>
    <w:p w:rsidR="00016621" w:rsidRDefault="00016621"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0F39A8" w:rsidRDefault="000F39A8" w:rsidP="00142E20">
      <w:pPr>
        <w:spacing w:line="550" w:lineRule="exact"/>
        <w:ind w:firstLineChars="500" w:firstLine="1600"/>
        <w:rPr>
          <w:rFonts w:ascii="仿宋" w:eastAsia="仿宋" w:hAnsi="仿宋"/>
          <w:sz w:val="32"/>
          <w:szCs w:val="32"/>
        </w:rPr>
      </w:pPr>
    </w:p>
    <w:p w:rsidR="000F39A8" w:rsidRDefault="000F39A8"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42E20">
      <w:pPr>
        <w:spacing w:line="550" w:lineRule="exact"/>
        <w:ind w:firstLineChars="500" w:firstLine="1600"/>
        <w:rPr>
          <w:rFonts w:ascii="仿宋" w:eastAsia="仿宋" w:hAnsi="仿宋"/>
          <w:sz w:val="32"/>
          <w:szCs w:val="32"/>
        </w:rPr>
      </w:pPr>
    </w:p>
    <w:p w:rsidR="00533CB5" w:rsidRDefault="00533CB5" w:rsidP="001D18F6">
      <w:pPr>
        <w:spacing w:afterLines="50" w:line="550" w:lineRule="exact"/>
        <w:ind w:firstLineChars="500" w:firstLine="1600"/>
        <w:rPr>
          <w:rFonts w:ascii="仿宋" w:eastAsia="仿宋" w:hAnsi="仿宋"/>
          <w:sz w:val="32"/>
          <w:szCs w:val="32"/>
        </w:rPr>
      </w:pPr>
    </w:p>
    <w:p w:rsidR="000851F4" w:rsidRDefault="00920CAA" w:rsidP="000851F4">
      <w:pPr>
        <w:ind w:firstLineChars="200" w:firstLine="640"/>
        <w:rPr>
          <w:rFonts w:ascii="仿宋" w:eastAsia="仿宋" w:hAnsi="仿宋"/>
          <w:sz w:val="32"/>
          <w:szCs w:val="32"/>
        </w:rPr>
      </w:pPr>
      <w:r>
        <w:rPr>
          <w:rFonts w:ascii="仿宋" w:eastAsia="仿宋" w:hAnsi="仿宋"/>
          <w:noProof/>
          <w:sz w:val="32"/>
          <w:szCs w:val="32"/>
        </w:rPr>
        <w:pict>
          <v:line id="_x0000_s2052" style="position:absolute;left:0;text-align:left;z-index:251660288" from="1.5pt,19.95pt" to="442.5pt,19.95pt" strokeweight="1.5pt"/>
        </w:pict>
      </w:r>
    </w:p>
    <w:p w:rsidR="000851F4" w:rsidRPr="00B259E4" w:rsidRDefault="000851F4" w:rsidP="000851F4">
      <w:pPr>
        <w:spacing w:line="300" w:lineRule="exact"/>
        <w:ind w:firstLineChars="100" w:firstLine="320"/>
        <w:rPr>
          <w:rFonts w:ascii="仿宋" w:eastAsia="仿宋" w:hAnsi="仿宋" w:cs="仿宋_GB2312"/>
          <w:sz w:val="32"/>
          <w:szCs w:val="32"/>
        </w:rPr>
      </w:pPr>
      <w:r>
        <w:rPr>
          <w:rFonts w:ascii="仿宋" w:eastAsia="仿宋" w:hAnsi="仿宋" w:cs="仿宋_GB2312" w:hint="eastAsia"/>
          <w:sz w:val="32"/>
          <w:szCs w:val="32"/>
        </w:rPr>
        <w:t>抄送：省科协。</w:t>
      </w:r>
    </w:p>
    <w:p w:rsidR="00533CB5" w:rsidRPr="000851F4" w:rsidRDefault="00920CAA" w:rsidP="00C47713">
      <w:pPr>
        <w:spacing w:line="560" w:lineRule="exact"/>
        <w:ind w:rightChars="161" w:right="338" w:firstLineChars="100" w:firstLine="320"/>
        <w:rPr>
          <w:rFonts w:ascii="仿宋" w:eastAsia="仿宋" w:hAnsi="仿宋"/>
          <w:sz w:val="32"/>
          <w:szCs w:val="32"/>
        </w:rPr>
      </w:pPr>
      <w:r>
        <w:rPr>
          <w:rFonts w:ascii="仿宋" w:eastAsia="仿宋" w:hAnsi="仿宋"/>
          <w:noProof/>
          <w:sz w:val="32"/>
          <w:szCs w:val="32"/>
        </w:rPr>
        <w:pict>
          <v:line id="_x0000_s2053" style="position:absolute;left:0;text-align:left;z-index:251661312" from="0,5.25pt" to="441pt,5.25pt" strokeweight="1pt"/>
        </w:pict>
      </w:r>
      <w:r w:rsidRPr="00920CAA">
        <w:rPr>
          <w:rFonts w:ascii="仿宋" w:eastAsia="仿宋" w:hAnsi="仿宋"/>
          <w:noProof/>
          <w:sz w:val="30"/>
          <w:szCs w:val="30"/>
        </w:rPr>
        <w:pict>
          <v:line id="_x0000_s2054" style="position:absolute;left:0;text-align:left;z-index:251662336" from="0,34.35pt" to="441pt,34.35pt" strokeweight="1.5pt"/>
        </w:pict>
      </w:r>
      <w:r w:rsidR="000851F4" w:rsidRPr="005C186F">
        <w:rPr>
          <w:rFonts w:ascii="仿宋" w:eastAsia="仿宋" w:hAnsi="仿宋" w:hint="eastAsia"/>
          <w:sz w:val="30"/>
          <w:szCs w:val="30"/>
        </w:rPr>
        <w:t xml:space="preserve">泉州市科学技术协会    </w:t>
      </w:r>
      <w:r w:rsidR="000851F4">
        <w:rPr>
          <w:rFonts w:ascii="仿宋" w:eastAsia="仿宋" w:hAnsi="仿宋" w:hint="eastAsia"/>
          <w:sz w:val="30"/>
          <w:szCs w:val="30"/>
        </w:rPr>
        <w:t xml:space="preserve">             </w:t>
      </w:r>
      <w:r w:rsidR="000851F4" w:rsidRPr="00371665">
        <w:rPr>
          <w:rFonts w:ascii="Times New Roman" w:eastAsia="仿宋" w:hAnsi="Times New Roman" w:cs="Times New Roman"/>
          <w:sz w:val="30"/>
          <w:szCs w:val="30"/>
        </w:rPr>
        <w:t xml:space="preserve"> </w:t>
      </w:r>
      <w:r w:rsidR="000851F4" w:rsidRPr="00371665">
        <w:rPr>
          <w:rFonts w:ascii="Times New Roman" w:eastAsia="仿宋_GB2312" w:hAnsi="Times New Roman" w:cs="Times New Roman"/>
          <w:sz w:val="30"/>
          <w:szCs w:val="30"/>
        </w:rPr>
        <w:t>2019</w:t>
      </w:r>
      <w:r w:rsidR="000851F4" w:rsidRPr="005C186F">
        <w:rPr>
          <w:rFonts w:ascii="仿宋" w:eastAsia="仿宋" w:hAnsi="仿宋" w:hint="eastAsia"/>
          <w:noProof/>
          <w:sz w:val="30"/>
          <w:szCs w:val="30"/>
        </w:rPr>
        <w:t>年</w:t>
      </w:r>
      <w:r w:rsidR="000851F4">
        <w:rPr>
          <w:rFonts w:ascii="Times New Roman" w:eastAsia="仿宋" w:hAnsi="Times New Roman" w:cs="Times New Roman" w:hint="eastAsia"/>
          <w:sz w:val="30"/>
          <w:szCs w:val="30"/>
        </w:rPr>
        <w:t>3</w:t>
      </w:r>
      <w:r w:rsidR="000851F4" w:rsidRPr="005C186F">
        <w:rPr>
          <w:rFonts w:ascii="仿宋" w:eastAsia="仿宋" w:hAnsi="仿宋" w:hint="eastAsia"/>
          <w:noProof/>
          <w:sz w:val="30"/>
          <w:szCs w:val="30"/>
        </w:rPr>
        <w:t>月</w:t>
      </w:r>
      <w:r w:rsidR="000851F4">
        <w:rPr>
          <w:rFonts w:ascii="Times New Roman" w:eastAsia="仿宋" w:hAnsi="Times New Roman" w:cs="Times New Roman" w:hint="eastAsia"/>
          <w:sz w:val="30"/>
          <w:szCs w:val="30"/>
        </w:rPr>
        <w:t>18</w:t>
      </w:r>
      <w:r w:rsidR="000851F4" w:rsidRPr="005C186F">
        <w:rPr>
          <w:rFonts w:ascii="仿宋" w:eastAsia="仿宋" w:hAnsi="仿宋" w:hint="eastAsia"/>
          <w:noProof/>
          <w:sz w:val="30"/>
          <w:szCs w:val="30"/>
        </w:rPr>
        <w:t>日印发</w:t>
      </w:r>
    </w:p>
    <w:sectPr w:rsidR="00533CB5" w:rsidRPr="000851F4" w:rsidSect="00AC17E1">
      <w:footerReference w:type="default" r:id="rId7"/>
      <w:pgSz w:w="11906" w:h="16838"/>
      <w:pgMar w:top="2098" w:right="1531" w:bottom="1985"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6C40" w:rsidRDefault="00496C40" w:rsidP="00142E20">
      <w:r>
        <w:separator/>
      </w:r>
    </w:p>
  </w:endnote>
  <w:endnote w:type="continuationSeparator" w:id="1">
    <w:p w:rsidR="00496C40" w:rsidRDefault="00496C40" w:rsidP="00142E20">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auto"/>
    <w:pitch w:val="variable"/>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BF1" w:rsidRPr="001C0428" w:rsidRDefault="00F35BF1" w:rsidP="00F35BF1">
    <w:pPr>
      <w:pStyle w:val="a4"/>
      <w:framePr w:w="1549" w:h="1529" w:hRule="exact" w:wrap="around" w:vAnchor="text" w:hAnchor="margin" w:xAlign="outside" w:y="280"/>
      <w:ind w:firstLineChars="100" w:firstLine="280"/>
      <w:rPr>
        <w:rStyle w:val="ab"/>
        <w:sz w:val="28"/>
        <w:szCs w:val="28"/>
      </w:rPr>
    </w:pPr>
    <w:r w:rsidRPr="001C0428">
      <w:rPr>
        <w:rStyle w:val="ab"/>
        <w:rFonts w:hint="eastAsia"/>
        <w:sz w:val="28"/>
        <w:szCs w:val="28"/>
      </w:rPr>
      <w:t>—</w:t>
    </w:r>
    <w:r w:rsidRPr="001C0428">
      <w:rPr>
        <w:rStyle w:val="ab"/>
        <w:rFonts w:hint="eastAsia"/>
        <w:sz w:val="28"/>
        <w:szCs w:val="28"/>
      </w:rPr>
      <w:t xml:space="preserve"> </w:t>
    </w:r>
    <w:r w:rsidR="00920CAA" w:rsidRPr="00F35BF1">
      <w:rPr>
        <w:rStyle w:val="ab"/>
        <w:rFonts w:ascii="Times New Roman" w:hAnsi="Times New Roman" w:cs="Times New Roman"/>
        <w:sz w:val="28"/>
        <w:szCs w:val="28"/>
      </w:rPr>
      <w:fldChar w:fldCharType="begin"/>
    </w:r>
    <w:r w:rsidRPr="00F35BF1">
      <w:rPr>
        <w:rStyle w:val="ab"/>
        <w:rFonts w:ascii="Times New Roman" w:hAnsi="Times New Roman" w:cs="Times New Roman"/>
        <w:sz w:val="28"/>
        <w:szCs w:val="28"/>
      </w:rPr>
      <w:instrText xml:space="preserve">PAGE  </w:instrText>
    </w:r>
    <w:r w:rsidR="00920CAA" w:rsidRPr="00F35BF1">
      <w:rPr>
        <w:rStyle w:val="ab"/>
        <w:rFonts w:ascii="Times New Roman" w:hAnsi="Times New Roman" w:cs="Times New Roman"/>
        <w:sz w:val="28"/>
        <w:szCs w:val="28"/>
      </w:rPr>
      <w:fldChar w:fldCharType="separate"/>
    </w:r>
    <w:r w:rsidR="001D18F6">
      <w:rPr>
        <w:rStyle w:val="ab"/>
        <w:rFonts w:ascii="Times New Roman" w:hAnsi="Times New Roman" w:cs="Times New Roman"/>
        <w:noProof/>
        <w:sz w:val="28"/>
        <w:szCs w:val="28"/>
      </w:rPr>
      <w:t>3</w:t>
    </w:r>
    <w:r w:rsidR="00920CAA" w:rsidRPr="00F35BF1">
      <w:rPr>
        <w:rStyle w:val="ab"/>
        <w:rFonts w:ascii="Times New Roman" w:hAnsi="Times New Roman" w:cs="Times New Roman"/>
        <w:sz w:val="28"/>
        <w:szCs w:val="28"/>
      </w:rPr>
      <w:fldChar w:fldCharType="end"/>
    </w:r>
    <w:r w:rsidRPr="00F35BF1">
      <w:rPr>
        <w:rStyle w:val="ab"/>
        <w:rFonts w:ascii="Times New Roman" w:hAnsi="Times New Roman" w:cs="Times New Roman"/>
        <w:sz w:val="28"/>
        <w:szCs w:val="28"/>
      </w:rPr>
      <w:t xml:space="preserve"> </w:t>
    </w:r>
    <w:r w:rsidRPr="001C0428">
      <w:rPr>
        <w:rStyle w:val="ab"/>
        <w:rFonts w:hint="eastAsia"/>
        <w:sz w:val="28"/>
        <w:szCs w:val="28"/>
      </w:rPr>
      <w:t>—</w:t>
    </w:r>
    <w:r w:rsidRPr="001C0428">
      <w:rPr>
        <w:rStyle w:val="ab"/>
        <w:rFonts w:hint="eastAsia"/>
        <w:sz w:val="28"/>
        <w:szCs w:val="28"/>
      </w:rPr>
      <w:t xml:space="preserve"> </w:t>
    </w:r>
  </w:p>
  <w:p w:rsidR="00F35BF1" w:rsidRDefault="00F35BF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6C40" w:rsidRDefault="00496C40" w:rsidP="00142E20">
      <w:r>
        <w:separator/>
      </w:r>
    </w:p>
  </w:footnote>
  <w:footnote w:type="continuationSeparator" w:id="1">
    <w:p w:rsidR="00496C40" w:rsidRDefault="00496C40" w:rsidP="00142E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CC3029"/>
    <w:multiLevelType w:val="multilevel"/>
    <w:tmpl w:val="2DCC3029"/>
    <w:lvl w:ilvl="0">
      <w:start w:val="2013"/>
      <w:numFmt w:val="bullet"/>
      <w:lvlText w:val="□"/>
      <w:lvlJc w:val="left"/>
      <w:pPr>
        <w:tabs>
          <w:tab w:val="num" w:pos="360"/>
        </w:tabs>
        <w:ind w:left="360" w:hanging="360"/>
      </w:pPr>
      <w:rPr>
        <w:rFonts w:ascii="宋体" w:eastAsia="宋体" w:hAnsi="宋体"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42E20"/>
    <w:rsid w:val="00016621"/>
    <w:rsid w:val="00053865"/>
    <w:rsid w:val="000851F4"/>
    <w:rsid w:val="000A3F91"/>
    <w:rsid w:val="000B19FB"/>
    <w:rsid w:val="000F39A8"/>
    <w:rsid w:val="00142E20"/>
    <w:rsid w:val="00177E32"/>
    <w:rsid w:val="001D18F6"/>
    <w:rsid w:val="00263807"/>
    <w:rsid w:val="00326D42"/>
    <w:rsid w:val="00496C40"/>
    <w:rsid w:val="004A7952"/>
    <w:rsid w:val="00513495"/>
    <w:rsid w:val="00533CB5"/>
    <w:rsid w:val="00591333"/>
    <w:rsid w:val="00593709"/>
    <w:rsid w:val="005C3ACA"/>
    <w:rsid w:val="005F3AE5"/>
    <w:rsid w:val="006451CB"/>
    <w:rsid w:val="0068151D"/>
    <w:rsid w:val="006B30F1"/>
    <w:rsid w:val="00710962"/>
    <w:rsid w:val="007819E8"/>
    <w:rsid w:val="007B1105"/>
    <w:rsid w:val="007C6A25"/>
    <w:rsid w:val="007E3AED"/>
    <w:rsid w:val="00837B2C"/>
    <w:rsid w:val="008D75F5"/>
    <w:rsid w:val="00920CAA"/>
    <w:rsid w:val="00990FA0"/>
    <w:rsid w:val="009C3458"/>
    <w:rsid w:val="00A360F7"/>
    <w:rsid w:val="00A66327"/>
    <w:rsid w:val="00AC17E1"/>
    <w:rsid w:val="00B131FB"/>
    <w:rsid w:val="00B23307"/>
    <w:rsid w:val="00B41203"/>
    <w:rsid w:val="00B7540D"/>
    <w:rsid w:val="00BA7643"/>
    <w:rsid w:val="00BC43EC"/>
    <w:rsid w:val="00BF492D"/>
    <w:rsid w:val="00C47713"/>
    <w:rsid w:val="00C52758"/>
    <w:rsid w:val="00CA1A1C"/>
    <w:rsid w:val="00CC21C6"/>
    <w:rsid w:val="00CF3A61"/>
    <w:rsid w:val="00D371D8"/>
    <w:rsid w:val="00D6515A"/>
    <w:rsid w:val="00D76A23"/>
    <w:rsid w:val="00DE0455"/>
    <w:rsid w:val="00E0675E"/>
    <w:rsid w:val="00EE1F9B"/>
    <w:rsid w:val="00EE40E6"/>
    <w:rsid w:val="00F22EB8"/>
    <w:rsid w:val="00F35BF1"/>
    <w:rsid w:val="00F835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E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unhideWhenUsed/>
    <w:rsid w:val="00142E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semiHidden/>
    <w:rsid w:val="00142E20"/>
    <w:rPr>
      <w:sz w:val="18"/>
      <w:szCs w:val="18"/>
    </w:rPr>
  </w:style>
  <w:style w:type="paragraph" w:styleId="a4">
    <w:name w:val="footer"/>
    <w:basedOn w:val="a"/>
    <w:link w:val="Char0"/>
    <w:unhideWhenUsed/>
    <w:rsid w:val="00142E20"/>
    <w:pPr>
      <w:tabs>
        <w:tab w:val="center" w:pos="4153"/>
        <w:tab w:val="right" w:pos="8306"/>
      </w:tabs>
      <w:snapToGrid w:val="0"/>
      <w:jc w:val="left"/>
    </w:pPr>
    <w:rPr>
      <w:sz w:val="18"/>
      <w:szCs w:val="18"/>
    </w:rPr>
  </w:style>
  <w:style w:type="character" w:customStyle="1" w:styleId="Char0">
    <w:name w:val="页脚 Char"/>
    <w:basedOn w:val="a0"/>
    <w:link w:val="a4"/>
    <w:rsid w:val="00142E20"/>
    <w:rPr>
      <w:sz w:val="18"/>
      <w:szCs w:val="18"/>
    </w:rPr>
  </w:style>
  <w:style w:type="character" w:styleId="a5">
    <w:name w:val="Hyperlink"/>
    <w:basedOn w:val="a0"/>
    <w:uiPriority w:val="99"/>
    <w:semiHidden/>
    <w:unhideWhenUsed/>
    <w:rsid w:val="00142E20"/>
    <w:rPr>
      <w:color w:val="0000FF" w:themeColor="hyperlink"/>
      <w:u w:val="single"/>
    </w:rPr>
  </w:style>
  <w:style w:type="character" w:styleId="a6">
    <w:name w:val="FollowedHyperlink"/>
    <w:basedOn w:val="a0"/>
    <w:uiPriority w:val="99"/>
    <w:semiHidden/>
    <w:unhideWhenUsed/>
    <w:rsid w:val="00142E20"/>
    <w:rPr>
      <w:color w:val="800080" w:themeColor="followedHyperlink"/>
      <w:u w:val="single"/>
    </w:rPr>
  </w:style>
  <w:style w:type="paragraph" w:styleId="a7">
    <w:name w:val="Normal Indent"/>
    <w:basedOn w:val="a"/>
    <w:semiHidden/>
    <w:unhideWhenUsed/>
    <w:rsid w:val="00142E20"/>
    <w:pPr>
      <w:ind w:firstLine="420"/>
    </w:pPr>
    <w:rPr>
      <w:rFonts w:ascii="Times New Roman" w:eastAsia="宋体" w:hAnsi="Times New Roman" w:cs="Times New Roman"/>
      <w:szCs w:val="20"/>
    </w:rPr>
  </w:style>
  <w:style w:type="paragraph" w:styleId="a8">
    <w:name w:val="Body Text"/>
    <w:basedOn w:val="a"/>
    <w:link w:val="Char1"/>
    <w:unhideWhenUsed/>
    <w:rsid w:val="00142E20"/>
    <w:pPr>
      <w:widowControl/>
      <w:overflowPunct w:val="0"/>
      <w:autoSpaceDE w:val="0"/>
      <w:autoSpaceDN w:val="0"/>
      <w:adjustRightInd w:val="0"/>
      <w:spacing w:after="120"/>
    </w:pPr>
    <w:rPr>
      <w:rFonts w:ascii="Times New Roman" w:eastAsia="宋体" w:hAnsi="Times New Roman" w:cs="Times New Roman"/>
      <w:kern w:val="0"/>
      <w:szCs w:val="20"/>
    </w:rPr>
  </w:style>
  <w:style w:type="character" w:customStyle="1" w:styleId="Char1">
    <w:name w:val="正文文本 Char"/>
    <w:basedOn w:val="a0"/>
    <w:link w:val="a8"/>
    <w:rsid w:val="00142E20"/>
    <w:rPr>
      <w:rFonts w:ascii="Times New Roman" w:eastAsia="宋体" w:hAnsi="Times New Roman" w:cs="Times New Roman"/>
      <w:kern w:val="0"/>
      <w:szCs w:val="20"/>
    </w:rPr>
  </w:style>
  <w:style w:type="paragraph" w:styleId="a9">
    <w:name w:val="Balloon Text"/>
    <w:basedOn w:val="a"/>
    <w:link w:val="Char2"/>
    <w:uiPriority w:val="99"/>
    <w:semiHidden/>
    <w:unhideWhenUsed/>
    <w:rsid w:val="00142E20"/>
    <w:rPr>
      <w:sz w:val="18"/>
      <w:szCs w:val="18"/>
    </w:rPr>
  </w:style>
  <w:style w:type="character" w:customStyle="1" w:styleId="Char2">
    <w:name w:val="批注框文本 Char"/>
    <w:basedOn w:val="a0"/>
    <w:link w:val="a9"/>
    <w:uiPriority w:val="99"/>
    <w:semiHidden/>
    <w:rsid w:val="00142E20"/>
    <w:rPr>
      <w:sz w:val="18"/>
      <w:szCs w:val="18"/>
    </w:rPr>
  </w:style>
  <w:style w:type="paragraph" w:styleId="aa">
    <w:name w:val="List Paragraph"/>
    <w:basedOn w:val="a"/>
    <w:uiPriority w:val="34"/>
    <w:qFormat/>
    <w:rsid w:val="00142E20"/>
    <w:pPr>
      <w:ind w:firstLineChars="200" w:firstLine="420"/>
    </w:pPr>
  </w:style>
  <w:style w:type="character" w:customStyle="1" w:styleId="index1">
    <w:name w:val="index1"/>
    <w:basedOn w:val="a0"/>
    <w:rsid w:val="00142E20"/>
    <w:rPr>
      <w:sz w:val="18"/>
      <w:szCs w:val="18"/>
    </w:rPr>
  </w:style>
  <w:style w:type="character" w:styleId="ab">
    <w:name w:val="page number"/>
    <w:basedOn w:val="a0"/>
    <w:rsid w:val="00F35BF1"/>
  </w:style>
</w:styles>
</file>

<file path=word/webSettings.xml><?xml version="1.0" encoding="utf-8"?>
<w:webSettings xmlns:r="http://schemas.openxmlformats.org/officeDocument/2006/relationships" xmlns:w="http://schemas.openxmlformats.org/wordprocessingml/2006/main">
  <w:divs>
    <w:div w:id="241335468">
      <w:bodyDiv w:val="1"/>
      <w:marLeft w:val="0"/>
      <w:marRight w:val="0"/>
      <w:marTop w:val="0"/>
      <w:marBottom w:val="0"/>
      <w:divBdr>
        <w:top w:val="none" w:sz="0" w:space="0" w:color="auto"/>
        <w:left w:val="none" w:sz="0" w:space="0" w:color="auto"/>
        <w:bottom w:val="none" w:sz="0" w:space="0" w:color="auto"/>
        <w:right w:val="none" w:sz="0" w:space="0" w:color="auto"/>
      </w:divBdr>
    </w:div>
    <w:div w:id="206001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Pages>
  <Words>375</Words>
  <Characters>2139</Characters>
  <Application>Microsoft Office Word</Application>
  <DocSecurity>0</DocSecurity>
  <Lines>17</Lines>
  <Paragraphs>5</Paragraphs>
  <ScaleCrop>false</ScaleCrop>
  <Company>Hewlett-Packard Company</Company>
  <LinksUpToDate>false</LinksUpToDate>
  <CharactersWithSpaces>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hp11</cp:lastModifiedBy>
  <cp:revision>42</cp:revision>
  <dcterms:created xsi:type="dcterms:W3CDTF">2019-03-04T07:14:00Z</dcterms:created>
  <dcterms:modified xsi:type="dcterms:W3CDTF">2019-03-19T07:57:00Z</dcterms:modified>
</cp:coreProperties>
</file>